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614E" w14:textId="77777777" w:rsidR="00CA7560" w:rsidRDefault="00497A5E" w:rsidP="00593BE7">
      <w:pPr>
        <w:pStyle w:val="Akapitzlist"/>
        <w:jc w:val="both"/>
        <w:rPr>
          <w:rFonts w:cs="Arial"/>
          <w:szCs w:val="24"/>
        </w:rPr>
      </w:pPr>
      <w:r w:rsidRPr="0005355B">
        <w:rPr>
          <w:rFonts w:cs="Arial"/>
          <w:noProof/>
          <w:szCs w:val="24"/>
        </w:rPr>
        <w:drawing>
          <wp:inline distT="0" distB="0" distL="0" distR="0" wp14:anchorId="0F422F62" wp14:editId="3A162628">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p>
    <w:p w14:paraId="4F7E2FE8" w14:textId="75937FA9" w:rsidR="00D87269" w:rsidRPr="00D87269" w:rsidRDefault="00D87269" w:rsidP="00D87269">
      <w:pPr>
        <w:spacing w:after="0" w:line="240" w:lineRule="auto"/>
        <w:rPr>
          <w:rFonts w:eastAsia="Times New Roman" w:cs="Times New Roman"/>
          <w:szCs w:val="24"/>
          <w:lang w:eastAsia="pl-PL"/>
        </w:rPr>
      </w:pPr>
      <w:r w:rsidRPr="00D87269">
        <w:rPr>
          <w:rFonts w:eastAsia="Times New Roman" w:cs="Times New Roman"/>
          <w:szCs w:val="24"/>
          <w:lang w:eastAsia="pl-PL"/>
        </w:rPr>
        <w:t>OS-I.7222.6.21.2025.BK</w:t>
      </w:r>
      <w:r w:rsidRPr="00D87269">
        <w:rPr>
          <w:rFonts w:eastAsia="Times New Roman" w:cs="Times New Roman"/>
          <w:szCs w:val="24"/>
          <w:lang w:eastAsia="pl-PL"/>
        </w:rPr>
        <w:tab/>
      </w:r>
      <w:r w:rsidRPr="00D87269">
        <w:rPr>
          <w:rFonts w:eastAsia="Times New Roman" w:cs="Times New Roman"/>
          <w:szCs w:val="24"/>
          <w:lang w:eastAsia="pl-PL"/>
        </w:rPr>
        <w:tab/>
      </w:r>
      <w:r w:rsidRPr="00D87269">
        <w:rPr>
          <w:rFonts w:eastAsia="Times New Roman" w:cs="Times New Roman"/>
          <w:szCs w:val="24"/>
          <w:lang w:eastAsia="pl-PL"/>
        </w:rPr>
        <w:tab/>
      </w:r>
      <w:r w:rsidRPr="00D87269">
        <w:rPr>
          <w:rFonts w:eastAsia="Times New Roman" w:cs="Times New Roman"/>
          <w:szCs w:val="24"/>
          <w:lang w:eastAsia="pl-PL"/>
        </w:rPr>
        <w:tab/>
      </w:r>
      <w:r w:rsidRPr="00D87269">
        <w:rPr>
          <w:rFonts w:eastAsia="Times New Roman" w:cs="Times New Roman"/>
          <w:szCs w:val="24"/>
          <w:lang w:eastAsia="pl-PL"/>
        </w:rPr>
        <w:tab/>
      </w:r>
      <w:r w:rsidRPr="00D87269">
        <w:rPr>
          <w:rFonts w:eastAsia="Times New Roman" w:cs="Times New Roman"/>
          <w:szCs w:val="24"/>
          <w:lang w:eastAsia="pl-PL"/>
        </w:rPr>
        <w:tab/>
        <w:t xml:space="preserve"> Rzeszów, 2025-07-24</w:t>
      </w:r>
    </w:p>
    <w:p w14:paraId="3700A4D5" w14:textId="77777777" w:rsidR="00D87269" w:rsidRPr="00D87269" w:rsidRDefault="00D87269" w:rsidP="00D87269">
      <w:pPr>
        <w:pStyle w:val="Nagwek1"/>
        <w:rPr>
          <w:rFonts w:eastAsia="Times New Roman"/>
        </w:rPr>
      </w:pPr>
      <w:r w:rsidRPr="00D87269">
        <w:rPr>
          <w:rFonts w:eastAsia="Times New Roman"/>
        </w:rPr>
        <w:t>DECYZJA</w:t>
      </w:r>
    </w:p>
    <w:p w14:paraId="2EC05925" w14:textId="77777777" w:rsidR="00D87269" w:rsidRPr="00D87269" w:rsidRDefault="00D87269" w:rsidP="00D87269">
      <w:pPr>
        <w:spacing w:after="0" w:line="276" w:lineRule="auto"/>
        <w:jc w:val="both"/>
        <w:rPr>
          <w:rFonts w:eastAsia="Times New Roman" w:cs="Arial"/>
          <w:szCs w:val="24"/>
          <w:lang w:eastAsia="pl-PL"/>
        </w:rPr>
      </w:pPr>
      <w:r w:rsidRPr="00D87269">
        <w:rPr>
          <w:rFonts w:eastAsia="Times New Roman" w:cs="Arial"/>
          <w:szCs w:val="24"/>
          <w:lang w:eastAsia="pl-PL"/>
        </w:rPr>
        <w:t>Działając na podstawie:</w:t>
      </w:r>
    </w:p>
    <w:p w14:paraId="2428AB26" w14:textId="77777777" w:rsidR="00D87269" w:rsidRPr="00D87269" w:rsidRDefault="00D87269" w:rsidP="00D87269">
      <w:pPr>
        <w:numPr>
          <w:ilvl w:val="0"/>
          <w:numId w:val="13"/>
        </w:numPr>
        <w:spacing w:after="0" w:line="276" w:lineRule="auto"/>
        <w:ind w:left="426" w:hanging="284"/>
        <w:jc w:val="both"/>
        <w:rPr>
          <w:rFonts w:eastAsia="Times New Roman" w:cs="Arial"/>
          <w:szCs w:val="24"/>
          <w:lang w:eastAsia="pl-PL"/>
        </w:rPr>
      </w:pPr>
      <w:r w:rsidRPr="00D87269">
        <w:rPr>
          <w:rFonts w:eastAsia="Times New Roman" w:cs="Arial"/>
          <w:szCs w:val="24"/>
          <w:lang w:eastAsia="pl-PL"/>
        </w:rPr>
        <w:t>art. 104 oraz art. 163 ustawy z dnia 14 czerwca 1960 r. Kodeks postępowania administracyjnego (</w:t>
      </w:r>
      <w:proofErr w:type="spellStart"/>
      <w:r w:rsidRPr="00D87269">
        <w:rPr>
          <w:rFonts w:eastAsia="Times New Roman" w:cs="Arial"/>
          <w:szCs w:val="24"/>
          <w:lang w:eastAsia="pl-PL"/>
        </w:rPr>
        <w:t>t.j</w:t>
      </w:r>
      <w:proofErr w:type="spellEnd"/>
      <w:r w:rsidRPr="00D87269">
        <w:rPr>
          <w:rFonts w:eastAsia="Times New Roman" w:cs="Arial"/>
          <w:szCs w:val="24"/>
          <w:lang w:eastAsia="pl-PL"/>
        </w:rPr>
        <w:t>. Dz. U. z 2024 r. poz. 572 ze zm.);</w:t>
      </w:r>
    </w:p>
    <w:p w14:paraId="473A87F4" w14:textId="77777777" w:rsidR="00D87269" w:rsidRPr="00D87269" w:rsidRDefault="00D87269" w:rsidP="00D87269">
      <w:pPr>
        <w:numPr>
          <w:ilvl w:val="0"/>
          <w:numId w:val="13"/>
        </w:numPr>
        <w:spacing w:after="0" w:line="276" w:lineRule="auto"/>
        <w:ind w:left="426" w:hanging="284"/>
        <w:jc w:val="both"/>
        <w:rPr>
          <w:rFonts w:eastAsia="Times New Roman" w:cs="Arial"/>
          <w:szCs w:val="24"/>
          <w:lang w:eastAsia="pl-PL"/>
        </w:rPr>
      </w:pPr>
      <w:r w:rsidRPr="00D87269">
        <w:rPr>
          <w:rFonts w:eastAsia="Times New Roman" w:cs="Arial"/>
          <w:szCs w:val="24"/>
          <w:lang w:eastAsia="pl-PL"/>
        </w:rPr>
        <w:t>art. 192, art. 378 ust. 2a pkt 1 ustawy z dnia 27 kwietnia 2001 r. Prawo ochrony środowiska (</w:t>
      </w:r>
      <w:proofErr w:type="spellStart"/>
      <w:r w:rsidRPr="00D87269">
        <w:rPr>
          <w:rFonts w:eastAsia="Times New Roman" w:cs="Arial"/>
          <w:szCs w:val="24"/>
          <w:lang w:eastAsia="pl-PL"/>
        </w:rPr>
        <w:t>t.j</w:t>
      </w:r>
      <w:proofErr w:type="spellEnd"/>
      <w:r w:rsidRPr="00D87269">
        <w:rPr>
          <w:rFonts w:eastAsia="Times New Roman" w:cs="Arial"/>
          <w:szCs w:val="24"/>
          <w:lang w:eastAsia="pl-PL"/>
        </w:rPr>
        <w:t>. Dz. U. z 2025 r. poz. 647 ze zm.) w związku z § 2 ust. 1 pkt 1a, §3 ust.1 pkt 4 rozporządzenia Rady Ministrów z dnia 10 września 2019 r. w sprawie przedsięwzięć mogących znacząco oddziaływać na środowisko (Dz. U. z 2019 r., poz. 1839 ze zm.),</w:t>
      </w:r>
    </w:p>
    <w:p w14:paraId="2B7E697E" w14:textId="77777777" w:rsidR="00D87269" w:rsidRPr="00D87269" w:rsidRDefault="00D87269" w:rsidP="00D87269">
      <w:pPr>
        <w:spacing w:after="0" w:line="276" w:lineRule="auto"/>
        <w:jc w:val="both"/>
        <w:rPr>
          <w:rFonts w:eastAsia="Calibri" w:cs="Arial"/>
          <w:kern w:val="2"/>
          <w:szCs w:val="24"/>
        </w:rPr>
      </w:pPr>
      <w:r w:rsidRPr="00D87269">
        <w:rPr>
          <w:rFonts w:eastAsia="Times New Roman" w:cs="Arial"/>
          <w:szCs w:val="24"/>
          <w:lang w:eastAsia="pl-PL"/>
        </w:rPr>
        <w:t xml:space="preserve">po rozpatrzeniu wniosku Spółki: KRONOSPAN Mielec Sp. z o.o., </w:t>
      </w:r>
      <w:bookmarkStart w:id="0" w:name="_Hlk76984971"/>
      <w:r w:rsidRPr="00D87269">
        <w:rPr>
          <w:rFonts w:eastAsia="Times New Roman" w:cs="Arial"/>
          <w:szCs w:val="24"/>
          <w:lang w:eastAsia="pl-PL"/>
        </w:rPr>
        <w:t>ul. Wojska Polskiego 3,  39-300 Mielec (REGON 690449398, NIP 8171459956</w:t>
      </w:r>
      <w:bookmarkEnd w:id="0"/>
      <w:r w:rsidRPr="00D87269">
        <w:rPr>
          <w:rFonts w:eastAsia="Times New Roman" w:cs="Arial"/>
          <w:szCs w:val="24"/>
          <w:lang w:eastAsia="pl-PL"/>
        </w:rPr>
        <w:t xml:space="preserve">) </w:t>
      </w:r>
      <w:bookmarkStart w:id="1" w:name="_Hlk514753171"/>
      <w:r w:rsidRPr="00D87269">
        <w:rPr>
          <w:rFonts w:eastAsia="Times New Roman" w:cs="Arial"/>
          <w:szCs w:val="24"/>
          <w:lang w:eastAsia="pl-PL"/>
        </w:rPr>
        <w:t xml:space="preserve">złożonego pismem z dnia 20 czerwca 2025 r. znak: L.dz.353920/06/25 w sprawie zmiany decyzji Marszałka Województwa Podkarpackiego z dnia 10 września 2015 r., znak: OS- I.7222.29.4.2014.DW, zmienionej decyzjami </w:t>
      </w:r>
      <w:bookmarkStart w:id="2" w:name="_Hlk77070703"/>
      <w:r w:rsidRPr="00D87269">
        <w:rPr>
          <w:rFonts w:eastAsia="Times New Roman" w:cs="Arial"/>
          <w:szCs w:val="24"/>
          <w:lang w:eastAsia="pl-PL"/>
        </w:rPr>
        <w:t>Marszałka Województwa Podkarpackiego z dnia 20 czerwca 2018r., znak: OS-I.7222.3.7.2017.DW,</w:t>
      </w:r>
      <w:bookmarkEnd w:id="2"/>
      <w:r w:rsidRPr="00D87269">
        <w:rPr>
          <w:rFonts w:eastAsia="Times New Roman" w:cs="Arial"/>
          <w:szCs w:val="24"/>
          <w:lang w:eastAsia="pl-PL"/>
        </w:rPr>
        <w:t xml:space="preserve"> </w:t>
      </w:r>
      <w:bookmarkStart w:id="3" w:name="_Hlk140574892"/>
      <w:r w:rsidRPr="00D87269">
        <w:rPr>
          <w:rFonts w:eastAsia="Times New Roman" w:cs="Arial"/>
          <w:szCs w:val="24"/>
          <w:lang w:eastAsia="pl-PL"/>
        </w:rPr>
        <w:t>z dnia 10 sierpnia 2021 r. znak: OS-I.7222.15.6.2021.MH, z dnia 14 września 2021 r. znak: OS-I.7222.2.5.2019.DW</w:t>
      </w:r>
      <w:bookmarkStart w:id="4" w:name="_Hlk173395940"/>
      <w:r w:rsidRPr="00D87269">
        <w:rPr>
          <w:rFonts w:eastAsia="Times New Roman" w:cs="Arial"/>
          <w:szCs w:val="24"/>
          <w:lang w:eastAsia="pl-PL"/>
        </w:rPr>
        <w:t xml:space="preserve">, z dnia 11 grudnia 2023 r. znak: OS-I.7222.28.20.2023.BK oraz z dnia 2 września 2024 r. znak: OS-I.7222.13.18.2024.BK </w:t>
      </w:r>
      <w:bookmarkEnd w:id="3"/>
      <w:bookmarkEnd w:id="4"/>
      <w:r w:rsidRPr="00D87269">
        <w:rPr>
          <w:rFonts w:eastAsia="Times New Roman" w:cs="Arial"/>
          <w:szCs w:val="24"/>
          <w:lang w:eastAsia="pl-PL"/>
        </w:rPr>
        <w:t xml:space="preserve">udzielającej Spółce pozwolenia zintegrowanego na </w:t>
      </w:r>
      <w:bookmarkStart w:id="5" w:name="_Hlk173395962"/>
      <w:bookmarkEnd w:id="1"/>
      <w:r w:rsidRPr="00D87269">
        <w:rPr>
          <w:rFonts w:eastAsia="Calibri" w:cs="Arial"/>
          <w:kern w:val="2"/>
          <w:szCs w:val="24"/>
        </w:rPr>
        <w:t xml:space="preserve">prowadzenie: </w:t>
      </w:r>
    </w:p>
    <w:p w14:paraId="2BA1D60D" w14:textId="77777777" w:rsidR="00D87269" w:rsidRPr="00D87269" w:rsidRDefault="00D87269" w:rsidP="00D87269">
      <w:pPr>
        <w:numPr>
          <w:ilvl w:val="0"/>
          <w:numId w:val="23"/>
        </w:numPr>
        <w:spacing w:after="0" w:line="240" w:lineRule="auto"/>
        <w:jc w:val="both"/>
        <w:rPr>
          <w:rFonts w:eastAsia="Calibri" w:cs="Arial"/>
          <w:kern w:val="2"/>
          <w:szCs w:val="24"/>
        </w:rPr>
      </w:pPr>
      <w:r w:rsidRPr="00D87269">
        <w:rPr>
          <w:rFonts w:eastAsia="Calibri" w:cs="Arial"/>
          <w:kern w:val="2"/>
          <w:szCs w:val="24"/>
        </w:rPr>
        <w:t>Instalacji do produkcji płyt drewnopochodnych</w:t>
      </w:r>
      <w:r w:rsidRPr="00D87269">
        <w:rPr>
          <w:rFonts w:eastAsia="Calibri" w:cs="Arial"/>
          <w:color w:val="FF0000"/>
          <w:kern w:val="2"/>
          <w:szCs w:val="24"/>
        </w:rPr>
        <w:t xml:space="preserve"> </w:t>
      </w:r>
      <w:r w:rsidRPr="00D87269">
        <w:rPr>
          <w:rFonts w:eastAsia="Calibri" w:cs="Arial"/>
          <w:kern w:val="2"/>
          <w:szCs w:val="24"/>
        </w:rPr>
        <w:t>MDF oraz płyt wiórowych surowych o łącznej zdolności produkcyjnej 2 900 m</w:t>
      </w:r>
      <w:r w:rsidRPr="00D87269">
        <w:rPr>
          <w:rFonts w:eastAsia="Calibri" w:cs="Arial"/>
          <w:kern w:val="2"/>
          <w:szCs w:val="24"/>
          <w:vertAlign w:val="superscript"/>
        </w:rPr>
        <w:t>3</w:t>
      </w:r>
      <w:r w:rsidRPr="00D87269">
        <w:rPr>
          <w:rFonts w:eastAsia="Calibri" w:cs="Arial"/>
          <w:kern w:val="2"/>
          <w:szCs w:val="24"/>
        </w:rPr>
        <w:t>/dobę, na którą składają się następujące linie produkcyjne:</w:t>
      </w:r>
    </w:p>
    <w:p w14:paraId="7A9D6AF0" w14:textId="77777777" w:rsidR="00D87269" w:rsidRPr="00D87269" w:rsidRDefault="00D87269" w:rsidP="00D87269">
      <w:pPr>
        <w:numPr>
          <w:ilvl w:val="0"/>
          <w:numId w:val="24"/>
        </w:numPr>
        <w:spacing w:after="0" w:line="240" w:lineRule="auto"/>
        <w:ind w:left="1434" w:hanging="357"/>
        <w:jc w:val="both"/>
        <w:rPr>
          <w:rFonts w:eastAsia="Calibri" w:cs="Arial"/>
          <w:kern w:val="2"/>
          <w:szCs w:val="24"/>
        </w:rPr>
      </w:pPr>
      <w:r w:rsidRPr="00D87269">
        <w:rPr>
          <w:rFonts w:eastAsia="Calibri" w:cs="Arial"/>
          <w:kern w:val="2"/>
          <w:szCs w:val="24"/>
        </w:rPr>
        <w:t>Linia do produkcji płyt wiórowych,</w:t>
      </w:r>
    </w:p>
    <w:p w14:paraId="041C7E90" w14:textId="77777777" w:rsidR="00D87269" w:rsidRPr="00D87269" w:rsidRDefault="00D87269" w:rsidP="00D87269">
      <w:pPr>
        <w:numPr>
          <w:ilvl w:val="0"/>
          <w:numId w:val="24"/>
        </w:numPr>
        <w:spacing w:after="0" w:line="240" w:lineRule="auto"/>
        <w:ind w:left="1434" w:hanging="357"/>
        <w:jc w:val="both"/>
        <w:rPr>
          <w:rFonts w:eastAsia="Calibri" w:cs="Arial"/>
          <w:kern w:val="2"/>
          <w:szCs w:val="24"/>
        </w:rPr>
      </w:pPr>
      <w:r w:rsidRPr="00D87269">
        <w:rPr>
          <w:rFonts w:eastAsia="Calibri" w:cs="Arial"/>
          <w:kern w:val="2"/>
          <w:szCs w:val="24"/>
        </w:rPr>
        <w:t>Linia do produkcji płyt MDF,</w:t>
      </w:r>
    </w:p>
    <w:p w14:paraId="54301A13" w14:textId="77777777" w:rsidR="00D87269" w:rsidRPr="00D87269" w:rsidRDefault="00D87269" w:rsidP="00D87269">
      <w:pPr>
        <w:numPr>
          <w:ilvl w:val="0"/>
          <w:numId w:val="24"/>
        </w:numPr>
        <w:spacing w:after="0" w:line="240" w:lineRule="auto"/>
        <w:ind w:left="1434" w:hanging="357"/>
        <w:jc w:val="both"/>
        <w:rPr>
          <w:rFonts w:eastAsia="Calibri" w:cs="Arial"/>
          <w:kern w:val="2"/>
          <w:szCs w:val="24"/>
        </w:rPr>
      </w:pPr>
      <w:r w:rsidRPr="00D87269">
        <w:rPr>
          <w:rFonts w:eastAsia="Calibri" w:cs="Arial"/>
          <w:kern w:val="2"/>
          <w:szCs w:val="24"/>
        </w:rPr>
        <w:t>Linia do produkcji papieru dekoracyjnego;</w:t>
      </w:r>
    </w:p>
    <w:p w14:paraId="54653AD8" w14:textId="77777777" w:rsidR="00D87269" w:rsidRPr="00D87269" w:rsidRDefault="00D87269" w:rsidP="00D87269">
      <w:pPr>
        <w:numPr>
          <w:ilvl w:val="0"/>
          <w:numId w:val="23"/>
        </w:numPr>
        <w:spacing w:after="0" w:line="240" w:lineRule="auto"/>
        <w:jc w:val="both"/>
        <w:rPr>
          <w:rFonts w:eastAsia="Calibri" w:cs="Arial"/>
          <w:kern w:val="2"/>
          <w:szCs w:val="24"/>
        </w:rPr>
      </w:pPr>
      <w:r w:rsidRPr="00D87269">
        <w:rPr>
          <w:rFonts w:eastAsia="Calibri" w:cs="Arial"/>
          <w:kern w:val="2"/>
          <w:szCs w:val="24"/>
        </w:rPr>
        <w:t xml:space="preserve">Instalacji do energetycznego spalania paliw o nominalnej zainstalowanej mocy dostarczonej w paliwie 91,63 </w:t>
      </w:r>
      <w:proofErr w:type="spellStart"/>
      <w:r w:rsidRPr="00D87269">
        <w:rPr>
          <w:rFonts w:eastAsia="Calibri" w:cs="Arial"/>
          <w:kern w:val="2"/>
          <w:szCs w:val="24"/>
        </w:rPr>
        <w:t>MW</w:t>
      </w:r>
      <w:r w:rsidRPr="00D87269">
        <w:rPr>
          <w:rFonts w:eastAsia="Calibri" w:cs="Arial"/>
          <w:kern w:val="2"/>
          <w:szCs w:val="24"/>
          <w:vertAlign w:val="subscript"/>
        </w:rPr>
        <w:t>t</w:t>
      </w:r>
      <w:proofErr w:type="spellEnd"/>
      <w:r w:rsidRPr="00D87269">
        <w:rPr>
          <w:rFonts w:eastAsia="Calibri" w:cs="Arial"/>
          <w:kern w:val="2"/>
          <w:szCs w:val="24"/>
        </w:rPr>
        <w:t xml:space="preserve"> oraz spalania paliwa innego niż energetyczne o nominalnej zainstalowanej  mocy 95,27 </w:t>
      </w:r>
      <w:proofErr w:type="spellStart"/>
      <w:r w:rsidRPr="00D87269">
        <w:rPr>
          <w:rFonts w:eastAsia="Calibri" w:cs="Arial"/>
          <w:kern w:val="2"/>
          <w:szCs w:val="24"/>
        </w:rPr>
        <w:t>MW</w:t>
      </w:r>
      <w:r w:rsidRPr="00D87269">
        <w:rPr>
          <w:rFonts w:eastAsia="Calibri" w:cs="Arial"/>
          <w:kern w:val="2"/>
          <w:szCs w:val="24"/>
          <w:vertAlign w:val="subscript"/>
        </w:rPr>
        <w:t>t</w:t>
      </w:r>
      <w:proofErr w:type="spellEnd"/>
      <w:r w:rsidRPr="00D87269">
        <w:rPr>
          <w:rFonts w:eastAsia="Calibri" w:cs="Arial"/>
          <w:kern w:val="2"/>
          <w:szCs w:val="24"/>
        </w:rPr>
        <w:t>;</w:t>
      </w:r>
    </w:p>
    <w:p w14:paraId="4A8F588B" w14:textId="77777777" w:rsidR="00D87269" w:rsidRPr="00D87269" w:rsidRDefault="00D87269" w:rsidP="00D87269">
      <w:pPr>
        <w:numPr>
          <w:ilvl w:val="0"/>
          <w:numId w:val="23"/>
        </w:numPr>
        <w:spacing w:after="0" w:line="240" w:lineRule="auto"/>
        <w:jc w:val="both"/>
        <w:rPr>
          <w:rFonts w:eastAsia="Calibri" w:cs="Arial"/>
          <w:kern w:val="2"/>
          <w:szCs w:val="24"/>
        </w:rPr>
      </w:pPr>
      <w:r w:rsidRPr="00D87269">
        <w:rPr>
          <w:rFonts w:eastAsia="Calibri" w:cs="Arial"/>
          <w:kern w:val="2"/>
          <w:szCs w:val="24"/>
        </w:rPr>
        <w:t>Instalacji do wytwarzania organicznych substancji chemicznych o wydajności nominalnej 160 Mg/dobę</w:t>
      </w:r>
    </w:p>
    <w:bookmarkEnd w:id="5"/>
    <w:p w14:paraId="7844B1CC" w14:textId="77777777" w:rsidR="00D87269" w:rsidRPr="00D87269" w:rsidRDefault="00D87269" w:rsidP="00D87269">
      <w:pPr>
        <w:spacing w:before="120" w:line="276" w:lineRule="auto"/>
        <w:ind w:left="720"/>
        <w:jc w:val="center"/>
        <w:rPr>
          <w:rFonts w:eastAsia="Calibri" w:cs="Arial"/>
          <w:kern w:val="2"/>
          <w:szCs w:val="24"/>
        </w:rPr>
      </w:pPr>
      <w:r w:rsidRPr="00D87269">
        <w:rPr>
          <w:rFonts w:eastAsia="Times New Roman" w:cs="Arial"/>
          <w:b/>
          <w:szCs w:val="24"/>
          <w:lang w:val="x-none" w:eastAsia="x-none"/>
        </w:rPr>
        <w:t>orzekam</w:t>
      </w:r>
    </w:p>
    <w:p w14:paraId="7E65CF20" w14:textId="074A13D7" w:rsidR="00D87269" w:rsidRPr="00D87269" w:rsidRDefault="00D87269" w:rsidP="00D87269">
      <w:pPr>
        <w:keepNext/>
        <w:spacing w:before="240" w:after="60" w:line="240" w:lineRule="auto"/>
        <w:jc w:val="both"/>
        <w:outlineLvl w:val="1"/>
        <w:rPr>
          <w:rFonts w:eastAsia="Calibri" w:cs="Arial"/>
          <w:bCs/>
          <w:iCs/>
          <w:kern w:val="2"/>
          <w:szCs w:val="28"/>
          <w:lang w:val="x-none"/>
        </w:rPr>
      </w:pPr>
      <w:r w:rsidRPr="00D87269">
        <w:rPr>
          <w:rFonts w:eastAsia="Times New Roman" w:cs="Times New Roman"/>
          <w:b/>
          <w:bCs/>
          <w:iCs/>
          <w:szCs w:val="28"/>
          <w:lang w:val="x-none" w:eastAsia="x-none"/>
        </w:rPr>
        <w:t>I</w:t>
      </w:r>
      <w:r w:rsidRPr="00D87269">
        <w:rPr>
          <w:rFonts w:eastAsia="Times New Roman" w:cs="Times New Roman"/>
          <w:bCs/>
          <w:iCs/>
          <w:szCs w:val="28"/>
          <w:lang w:val="x-none" w:eastAsia="x-none"/>
        </w:rPr>
        <w:t xml:space="preserve">. Zmieniam na wniosek Strony decyzję Marszałka Województwa Podkarpackiego z dnia 10 września 2015 r., znak: OS-I.7222.29.4.2014.DW, zmienioną decyzją Marszałka Województwa Podkarpackiego z dnia 20 czerwca 2018 r., znak: OS- I.7222.3.7.2017.DW, </w:t>
      </w:r>
      <w:bookmarkStart w:id="6" w:name="_Hlk140575436"/>
      <w:r w:rsidRPr="00D87269">
        <w:rPr>
          <w:rFonts w:eastAsia="Times New Roman" w:cs="Times New Roman"/>
          <w:bCs/>
          <w:iCs/>
          <w:szCs w:val="28"/>
          <w:lang w:val="x-none" w:eastAsia="x-none"/>
        </w:rPr>
        <w:t>z dnia 10 sierpnia 2021 r. znak: OS-I.7222.15.6.2021.MH, z dnia 14 września 2021 r. znak: OS-I.7222.2.5.2019.DW</w:t>
      </w:r>
      <w:bookmarkEnd w:id="6"/>
      <w:r w:rsidRPr="00D87269">
        <w:rPr>
          <w:rFonts w:eastAsia="Times New Roman" w:cs="Times New Roman"/>
          <w:bCs/>
          <w:iCs/>
          <w:szCs w:val="28"/>
          <w:lang w:val="x-none" w:eastAsia="x-none"/>
        </w:rPr>
        <w:t xml:space="preserve">, </w:t>
      </w:r>
      <w:r w:rsidRPr="00D87269">
        <w:rPr>
          <w:rFonts w:eastAsia="Times New Roman" w:cs="Arial"/>
          <w:bCs/>
          <w:iCs/>
          <w:szCs w:val="28"/>
          <w:lang w:val="x-none" w:eastAsia="x-none"/>
        </w:rPr>
        <w:t>z dnia 11 grudnia 2023 r. znak: OS-I.7222.28.20.2023.BK</w:t>
      </w:r>
      <w:r w:rsidRPr="00D87269">
        <w:rPr>
          <w:rFonts w:eastAsia="Times New Roman" w:cs="Times New Roman"/>
          <w:bCs/>
          <w:iCs/>
          <w:szCs w:val="28"/>
          <w:lang w:val="x-none" w:eastAsia="x-none"/>
        </w:rPr>
        <w:t xml:space="preserve"> oraz </w:t>
      </w:r>
      <w:r w:rsidRPr="00D87269">
        <w:rPr>
          <w:rFonts w:eastAsia="Times New Roman" w:cs="Arial"/>
          <w:bCs/>
          <w:iCs/>
          <w:szCs w:val="28"/>
          <w:lang w:val="x-none" w:eastAsia="x-none"/>
        </w:rPr>
        <w:t>z dnia 2 września 2024 r. znak:</w:t>
      </w:r>
      <w:r>
        <w:rPr>
          <w:rFonts w:eastAsia="Times New Roman" w:cs="Arial"/>
          <w:bCs/>
          <w:iCs/>
          <w:szCs w:val="28"/>
          <w:lang w:val="x-none" w:eastAsia="x-none"/>
        </w:rPr>
        <w:t xml:space="preserve"> </w:t>
      </w:r>
      <w:r w:rsidRPr="00D87269">
        <w:rPr>
          <w:rFonts w:eastAsia="Times New Roman" w:cs="Arial"/>
          <w:bCs/>
          <w:iCs/>
          <w:szCs w:val="28"/>
          <w:lang w:val="x-none" w:eastAsia="x-none"/>
        </w:rPr>
        <w:t>OS-</w:t>
      </w:r>
      <w:r>
        <w:rPr>
          <w:rFonts w:eastAsia="Times New Roman" w:cs="Arial"/>
          <w:bCs/>
          <w:iCs/>
          <w:szCs w:val="28"/>
          <w:lang w:val="x-none" w:eastAsia="x-none"/>
        </w:rPr>
        <w:t> </w:t>
      </w:r>
      <w:r w:rsidRPr="00D87269">
        <w:rPr>
          <w:rFonts w:eastAsia="Times New Roman" w:cs="Arial"/>
          <w:bCs/>
          <w:iCs/>
          <w:szCs w:val="28"/>
          <w:lang w:val="x-none" w:eastAsia="x-none"/>
        </w:rPr>
        <w:t>I.7222.13.18.2024.BK</w:t>
      </w:r>
      <w:r w:rsidRPr="00D87269">
        <w:rPr>
          <w:rFonts w:eastAsia="Times New Roman" w:cs="Times New Roman"/>
          <w:bCs/>
          <w:iCs/>
          <w:szCs w:val="28"/>
          <w:lang w:val="x-none" w:eastAsia="x-none"/>
        </w:rPr>
        <w:t xml:space="preserve"> udzielającą KRONOSPAN Mielec Sp. z o.o., ul. Wojska </w:t>
      </w:r>
      <w:r w:rsidRPr="00D87269">
        <w:rPr>
          <w:rFonts w:eastAsia="Times New Roman" w:cs="Times New Roman"/>
          <w:bCs/>
          <w:iCs/>
          <w:szCs w:val="28"/>
          <w:lang w:val="x-none" w:eastAsia="x-none"/>
        </w:rPr>
        <w:lastRenderedPageBreak/>
        <w:t xml:space="preserve">Polskiego 3,  39-300 Mielec (REGON 690449398, NIP 8171459956) pozwolenia zintegrowanego na </w:t>
      </w:r>
      <w:r w:rsidRPr="00D87269">
        <w:rPr>
          <w:rFonts w:eastAsia="Calibri" w:cs="Arial"/>
          <w:bCs/>
          <w:iCs/>
          <w:kern w:val="2"/>
          <w:szCs w:val="28"/>
          <w:lang w:val="x-none"/>
        </w:rPr>
        <w:t xml:space="preserve">prowadzenie: </w:t>
      </w:r>
    </w:p>
    <w:p w14:paraId="22C7EDBF" w14:textId="77777777" w:rsidR="00D87269" w:rsidRPr="00D87269" w:rsidRDefault="00D87269" w:rsidP="00D87269">
      <w:pPr>
        <w:numPr>
          <w:ilvl w:val="0"/>
          <w:numId w:val="23"/>
        </w:numPr>
        <w:spacing w:after="0" w:line="240" w:lineRule="auto"/>
        <w:jc w:val="both"/>
        <w:rPr>
          <w:rFonts w:eastAsia="Calibri" w:cs="Arial"/>
          <w:kern w:val="2"/>
          <w:szCs w:val="24"/>
        </w:rPr>
      </w:pPr>
      <w:r w:rsidRPr="00D87269">
        <w:rPr>
          <w:rFonts w:eastAsia="Calibri" w:cs="Arial"/>
          <w:kern w:val="2"/>
          <w:szCs w:val="24"/>
        </w:rPr>
        <w:t>Instalacji do produkcji płyt drewnopochodnych</w:t>
      </w:r>
      <w:r w:rsidRPr="00D87269">
        <w:rPr>
          <w:rFonts w:eastAsia="Calibri" w:cs="Arial"/>
          <w:color w:val="FF0000"/>
          <w:kern w:val="2"/>
          <w:szCs w:val="24"/>
        </w:rPr>
        <w:t xml:space="preserve"> </w:t>
      </w:r>
      <w:r w:rsidRPr="00D87269">
        <w:rPr>
          <w:rFonts w:eastAsia="Calibri" w:cs="Arial"/>
          <w:kern w:val="2"/>
          <w:szCs w:val="24"/>
        </w:rPr>
        <w:t>MDF oraz płyt wiórowych surowych o łącznej zdolności produkcyjnej 2 900 m</w:t>
      </w:r>
      <w:r w:rsidRPr="00D87269">
        <w:rPr>
          <w:rFonts w:eastAsia="Calibri" w:cs="Arial"/>
          <w:kern w:val="2"/>
          <w:szCs w:val="24"/>
          <w:vertAlign w:val="superscript"/>
        </w:rPr>
        <w:t>3</w:t>
      </w:r>
      <w:r w:rsidRPr="00D87269">
        <w:rPr>
          <w:rFonts w:eastAsia="Calibri" w:cs="Arial"/>
          <w:kern w:val="2"/>
          <w:szCs w:val="24"/>
        </w:rPr>
        <w:t>/dobę, na którą składają się następujące linie produkcyjne:</w:t>
      </w:r>
    </w:p>
    <w:p w14:paraId="6AF87A3F" w14:textId="77777777" w:rsidR="00D87269" w:rsidRPr="00D87269" w:rsidRDefault="00D87269" w:rsidP="00D87269">
      <w:pPr>
        <w:numPr>
          <w:ilvl w:val="0"/>
          <w:numId w:val="24"/>
        </w:numPr>
        <w:spacing w:after="0" w:line="240" w:lineRule="auto"/>
        <w:ind w:left="1434" w:hanging="357"/>
        <w:jc w:val="both"/>
        <w:rPr>
          <w:rFonts w:eastAsia="Calibri" w:cs="Arial"/>
          <w:kern w:val="2"/>
          <w:szCs w:val="24"/>
        </w:rPr>
      </w:pPr>
      <w:r w:rsidRPr="00D87269">
        <w:rPr>
          <w:rFonts w:eastAsia="Calibri" w:cs="Arial"/>
          <w:kern w:val="2"/>
          <w:szCs w:val="24"/>
        </w:rPr>
        <w:t>Linia do produkcji płyt wiórowych,</w:t>
      </w:r>
    </w:p>
    <w:p w14:paraId="5976B620" w14:textId="77777777" w:rsidR="00D87269" w:rsidRPr="00D87269" w:rsidRDefault="00D87269" w:rsidP="00D87269">
      <w:pPr>
        <w:numPr>
          <w:ilvl w:val="0"/>
          <w:numId w:val="24"/>
        </w:numPr>
        <w:spacing w:after="0" w:line="240" w:lineRule="auto"/>
        <w:ind w:left="1434" w:hanging="357"/>
        <w:jc w:val="both"/>
        <w:rPr>
          <w:rFonts w:eastAsia="Calibri" w:cs="Arial"/>
          <w:kern w:val="2"/>
          <w:szCs w:val="24"/>
        </w:rPr>
      </w:pPr>
      <w:r w:rsidRPr="00D87269">
        <w:rPr>
          <w:rFonts w:eastAsia="Calibri" w:cs="Arial"/>
          <w:kern w:val="2"/>
          <w:szCs w:val="24"/>
        </w:rPr>
        <w:t>Linia do produkcji płyt MDF,</w:t>
      </w:r>
    </w:p>
    <w:p w14:paraId="3A35D18D" w14:textId="77777777" w:rsidR="00D87269" w:rsidRPr="00D87269" w:rsidRDefault="00D87269" w:rsidP="00D87269">
      <w:pPr>
        <w:numPr>
          <w:ilvl w:val="0"/>
          <w:numId w:val="24"/>
        </w:numPr>
        <w:spacing w:after="0" w:line="240" w:lineRule="auto"/>
        <w:ind w:left="1434" w:hanging="357"/>
        <w:jc w:val="both"/>
        <w:rPr>
          <w:rFonts w:eastAsia="Calibri" w:cs="Arial"/>
          <w:kern w:val="2"/>
          <w:szCs w:val="24"/>
        </w:rPr>
      </w:pPr>
      <w:r w:rsidRPr="00D87269">
        <w:rPr>
          <w:rFonts w:eastAsia="Calibri" w:cs="Arial"/>
          <w:kern w:val="2"/>
          <w:szCs w:val="24"/>
        </w:rPr>
        <w:t>Linia do produkcji papieru dekoracyjnego;</w:t>
      </w:r>
    </w:p>
    <w:p w14:paraId="3DB4E597" w14:textId="77777777" w:rsidR="00D87269" w:rsidRPr="00D87269" w:rsidRDefault="00D87269" w:rsidP="00D87269">
      <w:pPr>
        <w:numPr>
          <w:ilvl w:val="0"/>
          <w:numId w:val="23"/>
        </w:numPr>
        <w:spacing w:after="0" w:line="240" w:lineRule="auto"/>
        <w:jc w:val="both"/>
        <w:rPr>
          <w:rFonts w:eastAsia="Calibri" w:cs="Arial"/>
          <w:kern w:val="2"/>
          <w:szCs w:val="24"/>
        </w:rPr>
      </w:pPr>
      <w:r w:rsidRPr="00D87269">
        <w:rPr>
          <w:rFonts w:eastAsia="Calibri" w:cs="Arial"/>
          <w:kern w:val="2"/>
          <w:szCs w:val="24"/>
        </w:rPr>
        <w:t xml:space="preserve">Instalacji do energetycznego spalania paliw o nominalnej zainstalowanej mocy dostarczonej w paliwie 91,63 </w:t>
      </w:r>
      <w:proofErr w:type="spellStart"/>
      <w:r w:rsidRPr="00D87269">
        <w:rPr>
          <w:rFonts w:eastAsia="Calibri" w:cs="Arial"/>
          <w:kern w:val="2"/>
          <w:szCs w:val="24"/>
        </w:rPr>
        <w:t>MW</w:t>
      </w:r>
      <w:r w:rsidRPr="00D87269">
        <w:rPr>
          <w:rFonts w:eastAsia="Calibri" w:cs="Arial"/>
          <w:kern w:val="2"/>
          <w:szCs w:val="24"/>
          <w:vertAlign w:val="subscript"/>
        </w:rPr>
        <w:t>t</w:t>
      </w:r>
      <w:proofErr w:type="spellEnd"/>
      <w:r w:rsidRPr="00D87269">
        <w:rPr>
          <w:rFonts w:eastAsia="Calibri" w:cs="Arial"/>
          <w:kern w:val="2"/>
          <w:szCs w:val="24"/>
        </w:rPr>
        <w:t xml:space="preserve"> oraz spalania paliwa innego niż energetyczne o nominalnej zainstalowanej  mocy 95,27 </w:t>
      </w:r>
      <w:proofErr w:type="spellStart"/>
      <w:r w:rsidRPr="00D87269">
        <w:rPr>
          <w:rFonts w:eastAsia="Calibri" w:cs="Arial"/>
          <w:kern w:val="2"/>
          <w:szCs w:val="24"/>
        </w:rPr>
        <w:t>MW</w:t>
      </w:r>
      <w:r w:rsidRPr="00D87269">
        <w:rPr>
          <w:rFonts w:eastAsia="Calibri" w:cs="Arial"/>
          <w:kern w:val="2"/>
          <w:szCs w:val="24"/>
          <w:vertAlign w:val="subscript"/>
        </w:rPr>
        <w:t>t</w:t>
      </w:r>
      <w:proofErr w:type="spellEnd"/>
      <w:r w:rsidRPr="00D87269">
        <w:rPr>
          <w:rFonts w:eastAsia="Calibri" w:cs="Arial"/>
          <w:kern w:val="2"/>
          <w:szCs w:val="24"/>
        </w:rPr>
        <w:t>;</w:t>
      </w:r>
    </w:p>
    <w:p w14:paraId="5FD8A3C0" w14:textId="77777777" w:rsidR="00D87269" w:rsidRPr="00D87269" w:rsidRDefault="00D87269" w:rsidP="00D87269">
      <w:pPr>
        <w:numPr>
          <w:ilvl w:val="0"/>
          <w:numId w:val="23"/>
        </w:numPr>
        <w:spacing w:after="0" w:line="240" w:lineRule="auto"/>
        <w:jc w:val="both"/>
        <w:rPr>
          <w:rFonts w:eastAsia="Calibri" w:cs="Arial"/>
          <w:kern w:val="2"/>
          <w:szCs w:val="24"/>
        </w:rPr>
      </w:pPr>
      <w:r w:rsidRPr="00D87269">
        <w:rPr>
          <w:rFonts w:eastAsia="Calibri" w:cs="Arial"/>
          <w:kern w:val="2"/>
          <w:szCs w:val="24"/>
        </w:rPr>
        <w:t>Instalacji do wytwarzania organicznych substancji chemicznych o wydajności nominalnej 160 Mg/dobę</w:t>
      </w:r>
    </w:p>
    <w:p w14:paraId="150EEB0C" w14:textId="77777777" w:rsidR="00D87269" w:rsidRPr="00D87269" w:rsidRDefault="00D87269" w:rsidP="00D87269">
      <w:pPr>
        <w:spacing w:after="0" w:line="240" w:lineRule="auto"/>
        <w:rPr>
          <w:rFonts w:eastAsia="Times New Roman" w:cs="Times New Roman"/>
          <w:bCs/>
          <w:szCs w:val="24"/>
          <w:lang w:eastAsia="pl-PL"/>
        </w:rPr>
      </w:pPr>
      <w:r w:rsidRPr="00D87269">
        <w:rPr>
          <w:rFonts w:eastAsia="Times New Roman" w:cs="Times New Roman"/>
          <w:szCs w:val="24"/>
          <w:lang w:eastAsia="pl-PL"/>
        </w:rPr>
        <w:t>w następujący sposób:</w:t>
      </w:r>
    </w:p>
    <w:p w14:paraId="785BED38" w14:textId="77777777" w:rsidR="00D87269" w:rsidRPr="00D87269" w:rsidRDefault="00D87269" w:rsidP="00D87269">
      <w:pPr>
        <w:spacing w:after="0" w:line="276" w:lineRule="auto"/>
        <w:jc w:val="both"/>
        <w:rPr>
          <w:rFonts w:eastAsia="Times New Roman" w:cs="Times New Roman"/>
          <w:szCs w:val="24"/>
          <w:lang w:eastAsia="pl-PL"/>
        </w:rPr>
      </w:pPr>
      <w:r w:rsidRPr="00D87269">
        <w:rPr>
          <w:rFonts w:eastAsia="Times New Roman" w:cs="Times New Roman"/>
          <w:b/>
          <w:bCs/>
          <w:szCs w:val="24"/>
          <w:lang w:eastAsia="pl-PL"/>
        </w:rPr>
        <w:t>I.1.</w:t>
      </w:r>
      <w:r w:rsidRPr="00D87269">
        <w:rPr>
          <w:rFonts w:eastAsia="Times New Roman" w:cs="Times New Roman"/>
          <w:szCs w:val="24"/>
          <w:lang w:eastAsia="pl-PL"/>
        </w:rPr>
        <w:t xml:space="preserve"> Podpunkt I.2.2. otrzymuje brzmienie: </w:t>
      </w:r>
    </w:p>
    <w:p w14:paraId="79A87095" w14:textId="77777777" w:rsidR="00D87269" w:rsidRPr="00D87269" w:rsidRDefault="00D87269" w:rsidP="00D87269">
      <w:pPr>
        <w:spacing w:after="0" w:line="276" w:lineRule="auto"/>
        <w:jc w:val="both"/>
        <w:rPr>
          <w:rFonts w:eastAsia="Times New Roman" w:cs="Arial"/>
          <w:szCs w:val="24"/>
          <w:lang w:eastAsia="pl-PL"/>
        </w:rPr>
      </w:pPr>
      <w:r w:rsidRPr="00D87269">
        <w:rPr>
          <w:rFonts w:eastAsia="Times New Roman" w:cs="Arial"/>
          <w:b/>
          <w:szCs w:val="24"/>
          <w:lang w:eastAsia="pl-PL"/>
        </w:rPr>
        <w:t>„I.2.2. Instalacja do wytwarzania organicznych substancji chemicznych/ wytwarzania żywic aminowych</w:t>
      </w:r>
      <w:r w:rsidRPr="00D87269">
        <w:rPr>
          <w:rFonts w:eastAsia="Times New Roman" w:cs="Arial"/>
          <w:szCs w:val="24"/>
          <w:lang w:eastAsia="pl-PL"/>
        </w:rPr>
        <w:t xml:space="preserve">, w skład której wchodzić będzie: </w:t>
      </w:r>
    </w:p>
    <w:p w14:paraId="4DF3EC0E" w14:textId="77777777" w:rsidR="00D87269" w:rsidRPr="00D87269" w:rsidRDefault="00D87269" w:rsidP="00D87269">
      <w:pPr>
        <w:numPr>
          <w:ilvl w:val="0"/>
          <w:numId w:val="25"/>
        </w:numPr>
        <w:spacing w:after="0" w:line="276" w:lineRule="auto"/>
        <w:ind w:left="284" w:hanging="284"/>
        <w:jc w:val="both"/>
        <w:rPr>
          <w:rFonts w:eastAsia="Times New Roman" w:cs="Arial"/>
          <w:szCs w:val="20"/>
          <w:lang w:eastAsia="pl-PL"/>
        </w:rPr>
      </w:pPr>
      <w:r w:rsidRPr="00D87269">
        <w:rPr>
          <w:rFonts w:eastAsia="Times New Roman" w:cs="Arial"/>
          <w:szCs w:val="20"/>
          <w:lang w:eastAsia="pl-PL"/>
        </w:rPr>
        <w:t>6 zbiorników żywicy melaminowej (wspólne z linią do produkcji papieru dekoracyjnego) o poj. 34 m</w:t>
      </w:r>
      <w:r w:rsidRPr="00D87269">
        <w:rPr>
          <w:rFonts w:eastAsia="Times New Roman" w:cs="Arial"/>
          <w:szCs w:val="20"/>
          <w:vertAlign w:val="superscript"/>
          <w:lang w:eastAsia="pl-PL"/>
        </w:rPr>
        <w:t>3</w:t>
      </w:r>
      <w:r w:rsidRPr="00D87269">
        <w:rPr>
          <w:rFonts w:eastAsia="Times New Roman" w:cs="Arial"/>
          <w:szCs w:val="20"/>
          <w:lang w:eastAsia="pl-PL"/>
        </w:rPr>
        <w:t>,</w:t>
      </w:r>
    </w:p>
    <w:p w14:paraId="21B3AC88" w14:textId="77777777" w:rsidR="00D87269" w:rsidRPr="00D87269" w:rsidRDefault="00D87269" w:rsidP="00D87269">
      <w:pPr>
        <w:numPr>
          <w:ilvl w:val="0"/>
          <w:numId w:val="25"/>
        </w:numPr>
        <w:spacing w:after="0" w:line="276" w:lineRule="auto"/>
        <w:ind w:left="284" w:hanging="284"/>
        <w:jc w:val="both"/>
        <w:rPr>
          <w:rFonts w:eastAsia="Times New Roman" w:cs="Arial"/>
          <w:szCs w:val="20"/>
          <w:lang w:eastAsia="pl-PL"/>
        </w:rPr>
      </w:pPr>
      <w:r w:rsidRPr="00D87269">
        <w:rPr>
          <w:rFonts w:eastAsia="Times New Roman" w:cs="Arial"/>
          <w:szCs w:val="20"/>
          <w:lang w:eastAsia="pl-PL"/>
        </w:rPr>
        <w:t>2 zbiorniki żywicy mocznikowej (wspólne z linią do produkcji papieru dekoracyjnego) o poj. 34 m</w:t>
      </w:r>
      <w:r w:rsidRPr="00D87269">
        <w:rPr>
          <w:rFonts w:eastAsia="Times New Roman" w:cs="Arial"/>
          <w:szCs w:val="20"/>
          <w:vertAlign w:val="superscript"/>
          <w:lang w:eastAsia="pl-PL"/>
        </w:rPr>
        <w:t>3</w:t>
      </w:r>
      <w:r w:rsidRPr="00D87269">
        <w:rPr>
          <w:rFonts w:eastAsia="Times New Roman" w:cs="Arial"/>
          <w:szCs w:val="20"/>
          <w:lang w:eastAsia="pl-PL"/>
        </w:rPr>
        <w:t>,</w:t>
      </w:r>
    </w:p>
    <w:p w14:paraId="04EE8FE9" w14:textId="77777777" w:rsidR="00D87269" w:rsidRPr="00D87269" w:rsidRDefault="00D87269" w:rsidP="00D87269">
      <w:pPr>
        <w:numPr>
          <w:ilvl w:val="0"/>
          <w:numId w:val="25"/>
        </w:numPr>
        <w:spacing w:after="0" w:line="276" w:lineRule="auto"/>
        <w:ind w:left="284" w:hanging="284"/>
        <w:jc w:val="both"/>
        <w:rPr>
          <w:rFonts w:eastAsia="Times New Roman" w:cs="Arial"/>
          <w:szCs w:val="20"/>
          <w:lang w:eastAsia="pl-PL"/>
        </w:rPr>
      </w:pPr>
      <w:r w:rsidRPr="00D87269">
        <w:rPr>
          <w:rFonts w:eastAsia="Times New Roman" w:cs="Arial"/>
          <w:szCs w:val="20"/>
          <w:lang w:eastAsia="pl-PL"/>
        </w:rPr>
        <w:t>3 zbiorniki formaliny o poj. 60 m</w:t>
      </w:r>
      <w:r w:rsidRPr="00D87269">
        <w:rPr>
          <w:rFonts w:eastAsia="Times New Roman" w:cs="Arial"/>
          <w:szCs w:val="20"/>
          <w:vertAlign w:val="superscript"/>
          <w:lang w:eastAsia="pl-PL"/>
        </w:rPr>
        <w:t>3</w:t>
      </w:r>
      <w:r w:rsidRPr="00D87269">
        <w:rPr>
          <w:rFonts w:eastAsia="Times New Roman" w:cs="Arial"/>
          <w:szCs w:val="20"/>
          <w:lang w:eastAsia="pl-PL"/>
        </w:rPr>
        <w:t xml:space="preserve"> każdy (w tym 1 zbiornik rezerwowy),</w:t>
      </w:r>
    </w:p>
    <w:p w14:paraId="4F13A174" w14:textId="77777777" w:rsidR="00D87269" w:rsidRPr="00D87269" w:rsidRDefault="00D87269" w:rsidP="00D87269">
      <w:pPr>
        <w:numPr>
          <w:ilvl w:val="0"/>
          <w:numId w:val="25"/>
        </w:numPr>
        <w:spacing w:after="0" w:line="276" w:lineRule="auto"/>
        <w:ind w:left="284" w:hanging="284"/>
        <w:jc w:val="both"/>
        <w:rPr>
          <w:rFonts w:eastAsia="Times New Roman" w:cs="Arial"/>
          <w:szCs w:val="20"/>
          <w:lang w:eastAsia="pl-PL"/>
        </w:rPr>
      </w:pPr>
      <w:r w:rsidRPr="00D87269">
        <w:rPr>
          <w:rFonts w:eastAsia="Times New Roman" w:cs="Arial"/>
          <w:szCs w:val="20"/>
          <w:lang w:eastAsia="pl-PL"/>
        </w:rPr>
        <w:t>2 zbiorniki glikolu o poj. 60 m</w:t>
      </w:r>
      <w:r w:rsidRPr="00D87269">
        <w:rPr>
          <w:rFonts w:eastAsia="Times New Roman" w:cs="Arial"/>
          <w:szCs w:val="20"/>
          <w:vertAlign w:val="superscript"/>
          <w:lang w:eastAsia="pl-PL"/>
        </w:rPr>
        <w:t>3</w:t>
      </w:r>
      <w:r w:rsidRPr="00D87269">
        <w:rPr>
          <w:rFonts w:eastAsia="Times New Roman" w:cs="Arial"/>
          <w:szCs w:val="20"/>
          <w:lang w:eastAsia="pl-PL"/>
        </w:rPr>
        <w:t xml:space="preserve"> każdy,</w:t>
      </w:r>
    </w:p>
    <w:p w14:paraId="3F25C7BE" w14:textId="77777777" w:rsidR="00D87269" w:rsidRPr="00D87269" w:rsidRDefault="00D87269" w:rsidP="00D87269">
      <w:pPr>
        <w:numPr>
          <w:ilvl w:val="0"/>
          <w:numId w:val="25"/>
        </w:numPr>
        <w:spacing w:after="0" w:line="276" w:lineRule="auto"/>
        <w:ind w:left="284" w:hanging="284"/>
        <w:jc w:val="both"/>
        <w:rPr>
          <w:rFonts w:eastAsia="Times New Roman" w:cs="Arial"/>
          <w:szCs w:val="20"/>
          <w:lang w:eastAsia="pl-PL"/>
        </w:rPr>
      </w:pPr>
      <w:r w:rsidRPr="00D87269">
        <w:rPr>
          <w:rFonts w:eastAsia="Times New Roman" w:cs="Arial"/>
          <w:szCs w:val="20"/>
          <w:lang w:eastAsia="pl-PL"/>
        </w:rPr>
        <w:t>3 zbiorniki melaminy o poj. 80 m</w:t>
      </w:r>
      <w:r w:rsidRPr="00D87269">
        <w:rPr>
          <w:rFonts w:eastAsia="Times New Roman" w:cs="Arial"/>
          <w:szCs w:val="20"/>
          <w:vertAlign w:val="superscript"/>
          <w:lang w:eastAsia="pl-PL"/>
        </w:rPr>
        <w:t>3</w:t>
      </w:r>
      <w:r w:rsidRPr="00D87269">
        <w:rPr>
          <w:rFonts w:eastAsia="Times New Roman" w:cs="Arial"/>
          <w:szCs w:val="20"/>
          <w:lang w:eastAsia="pl-PL"/>
        </w:rPr>
        <w:t xml:space="preserve"> każdy,</w:t>
      </w:r>
    </w:p>
    <w:p w14:paraId="276C8D61" w14:textId="77777777" w:rsidR="00D87269" w:rsidRPr="00D87269" w:rsidRDefault="00D87269" w:rsidP="00D87269">
      <w:pPr>
        <w:numPr>
          <w:ilvl w:val="0"/>
          <w:numId w:val="25"/>
        </w:numPr>
        <w:spacing w:after="0" w:line="276" w:lineRule="auto"/>
        <w:ind w:left="284" w:hanging="284"/>
        <w:jc w:val="both"/>
        <w:rPr>
          <w:rFonts w:eastAsia="Times New Roman" w:cs="Arial"/>
          <w:szCs w:val="20"/>
          <w:lang w:eastAsia="pl-PL"/>
        </w:rPr>
      </w:pPr>
      <w:r w:rsidRPr="00D87269">
        <w:rPr>
          <w:rFonts w:eastAsia="Times New Roman" w:cs="Arial"/>
          <w:szCs w:val="20"/>
          <w:lang w:eastAsia="pl-PL"/>
        </w:rPr>
        <w:t xml:space="preserve">2 reaktory kondensacji o pojemności </w:t>
      </w:r>
      <w:smartTag w:uri="urn:schemas-microsoft-com:office:smarttags" w:element="metricconverter">
        <w:smartTagPr>
          <w:attr w:name="ProductID" w:val="20 m3"/>
        </w:smartTagPr>
        <w:r w:rsidRPr="00D87269">
          <w:rPr>
            <w:rFonts w:eastAsia="Times New Roman" w:cs="Arial"/>
            <w:szCs w:val="20"/>
            <w:lang w:eastAsia="pl-PL"/>
          </w:rPr>
          <w:t>20 m</w:t>
        </w:r>
        <w:r w:rsidRPr="00D87269">
          <w:rPr>
            <w:rFonts w:eastAsia="Times New Roman" w:cs="Arial"/>
            <w:szCs w:val="20"/>
            <w:vertAlign w:val="superscript"/>
            <w:lang w:eastAsia="pl-PL"/>
          </w:rPr>
          <w:t>3</w:t>
        </w:r>
      </w:smartTag>
      <w:r w:rsidRPr="00D87269">
        <w:rPr>
          <w:rFonts w:eastAsia="Times New Roman" w:cs="Arial"/>
          <w:szCs w:val="20"/>
          <w:lang w:eastAsia="pl-PL"/>
        </w:rPr>
        <w:t>,</w:t>
      </w:r>
    </w:p>
    <w:p w14:paraId="0A78956A" w14:textId="77777777" w:rsidR="00D87269" w:rsidRPr="00D87269" w:rsidRDefault="00D87269" w:rsidP="00D87269">
      <w:pPr>
        <w:numPr>
          <w:ilvl w:val="0"/>
          <w:numId w:val="25"/>
        </w:numPr>
        <w:spacing w:after="0" w:line="276" w:lineRule="auto"/>
        <w:ind w:left="284" w:hanging="284"/>
        <w:jc w:val="both"/>
        <w:rPr>
          <w:rFonts w:eastAsia="Times New Roman" w:cs="Arial"/>
          <w:szCs w:val="20"/>
          <w:lang w:eastAsia="pl-PL"/>
        </w:rPr>
      </w:pPr>
      <w:r w:rsidRPr="00D87269">
        <w:rPr>
          <w:rFonts w:eastAsia="Times New Roman" w:cs="Arial"/>
          <w:szCs w:val="20"/>
          <w:lang w:eastAsia="pl-PL"/>
        </w:rPr>
        <w:t>2 reaktory chłodzenia o pojemności 20 m</w:t>
      </w:r>
      <w:r w:rsidRPr="00D87269">
        <w:rPr>
          <w:rFonts w:eastAsia="Times New Roman" w:cs="Arial"/>
          <w:szCs w:val="20"/>
          <w:vertAlign w:val="superscript"/>
          <w:lang w:eastAsia="pl-PL"/>
        </w:rPr>
        <w:t>3</w:t>
      </w:r>
      <w:r w:rsidRPr="00D87269">
        <w:rPr>
          <w:rFonts w:eastAsia="Times New Roman" w:cs="Arial"/>
          <w:szCs w:val="20"/>
          <w:lang w:eastAsia="pl-PL"/>
        </w:rPr>
        <w:t>,</w:t>
      </w:r>
    </w:p>
    <w:p w14:paraId="4F08A872" w14:textId="77777777" w:rsidR="00D87269" w:rsidRPr="00D87269" w:rsidRDefault="00D87269" w:rsidP="00D87269">
      <w:pPr>
        <w:numPr>
          <w:ilvl w:val="0"/>
          <w:numId w:val="25"/>
        </w:numPr>
        <w:spacing w:after="0" w:line="276" w:lineRule="auto"/>
        <w:ind w:left="284" w:hanging="284"/>
        <w:jc w:val="both"/>
        <w:rPr>
          <w:rFonts w:eastAsia="Times New Roman" w:cs="Arial"/>
          <w:szCs w:val="20"/>
          <w:lang w:eastAsia="pl-PL"/>
        </w:rPr>
      </w:pPr>
      <w:r w:rsidRPr="00D87269">
        <w:rPr>
          <w:rFonts w:eastAsia="Times New Roman" w:cs="Arial"/>
          <w:szCs w:val="20"/>
          <w:lang w:eastAsia="pl-PL"/>
        </w:rPr>
        <w:t>zadaszone stanowisko rozładunkowe substancji ciekłych wyposażone w szczelny  zbiornik bezodpływowy o poj. 70 m</w:t>
      </w:r>
      <w:r w:rsidRPr="00D87269">
        <w:rPr>
          <w:rFonts w:eastAsia="Times New Roman" w:cs="Arial"/>
          <w:szCs w:val="20"/>
          <w:vertAlign w:val="superscript"/>
          <w:lang w:eastAsia="pl-PL"/>
        </w:rPr>
        <w:t>3</w:t>
      </w:r>
      <w:r w:rsidRPr="00D87269">
        <w:rPr>
          <w:rFonts w:eastAsia="Times New Roman" w:cs="Arial"/>
          <w:szCs w:val="20"/>
          <w:lang w:eastAsia="pl-PL"/>
        </w:rPr>
        <w:t xml:space="preserve"> </w:t>
      </w:r>
    </w:p>
    <w:p w14:paraId="1A330C50" w14:textId="77777777" w:rsidR="00D87269" w:rsidRPr="00D87269" w:rsidRDefault="00D87269" w:rsidP="00D87269">
      <w:pPr>
        <w:spacing w:after="0" w:line="276" w:lineRule="auto"/>
        <w:jc w:val="both"/>
        <w:rPr>
          <w:rFonts w:eastAsia="Times New Roman" w:cs="Arial"/>
          <w:szCs w:val="24"/>
          <w:lang w:eastAsia="pl-PL"/>
        </w:rPr>
      </w:pPr>
      <w:r w:rsidRPr="00D87269">
        <w:rPr>
          <w:rFonts w:eastAsia="Times New Roman" w:cs="Arial"/>
          <w:szCs w:val="24"/>
          <w:lang w:eastAsia="pl-PL"/>
        </w:rPr>
        <w:t>Wszystkie urządzenia instalacji do wytwarzania żywic aminowych umieszczone będą w hali produkcyjnej G i H.</w:t>
      </w:r>
    </w:p>
    <w:p w14:paraId="336C05F2" w14:textId="1D53CAFD" w:rsidR="00D87269" w:rsidRPr="00D87269" w:rsidRDefault="00D87269" w:rsidP="00D87269">
      <w:pPr>
        <w:spacing w:after="0" w:line="276" w:lineRule="auto"/>
        <w:ind w:firstLine="284"/>
        <w:jc w:val="both"/>
        <w:rPr>
          <w:rFonts w:eastAsia="Times New Roman" w:cs="Arial"/>
          <w:szCs w:val="24"/>
          <w:lang w:eastAsia="pl-PL"/>
        </w:rPr>
      </w:pPr>
      <w:r w:rsidRPr="00D87269">
        <w:rPr>
          <w:rFonts w:eastAsia="Times New Roman" w:cs="Arial"/>
          <w:szCs w:val="24"/>
          <w:lang w:eastAsia="pl-PL"/>
        </w:rPr>
        <w:t>Zbiorniki wyposażone w czujniki poziomu wypełnienia wraz z pompami podającymi poszczególne substancje z cystern do zbiorników umieszczone będą</w:t>
      </w:r>
      <w:r>
        <w:rPr>
          <w:rFonts w:eastAsia="Times New Roman" w:cs="Arial"/>
          <w:szCs w:val="24"/>
          <w:lang w:eastAsia="pl-PL"/>
        </w:rPr>
        <w:t xml:space="preserve"> </w:t>
      </w:r>
      <w:r w:rsidRPr="00D87269">
        <w:rPr>
          <w:rFonts w:eastAsia="Times New Roman" w:cs="Arial"/>
          <w:szCs w:val="24"/>
          <w:lang w:eastAsia="pl-PL"/>
        </w:rPr>
        <w:t>w</w:t>
      </w:r>
      <w:r>
        <w:rPr>
          <w:rFonts w:eastAsia="Times New Roman" w:cs="Arial"/>
          <w:szCs w:val="24"/>
          <w:lang w:eastAsia="pl-PL"/>
        </w:rPr>
        <w:t> </w:t>
      </w:r>
      <w:r w:rsidRPr="00D87269">
        <w:rPr>
          <w:rFonts w:eastAsia="Times New Roman" w:cs="Arial"/>
          <w:szCs w:val="24"/>
          <w:lang w:eastAsia="pl-PL"/>
        </w:rPr>
        <w:t>szczelnej</w:t>
      </w:r>
      <w:r>
        <w:rPr>
          <w:rFonts w:eastAsia="Times New Roman" w:cs="Arial"/>
          <w:szCs w:val="24"/>
          <w:lang w:eastAsia="pl-PL"/>
        </w:rPr>
        <w:t> </w:t>
      </w:r>
      <w:r w:rsidRPr="00D87269">
        <w:rPr>
          <w:rFonts w:eastAsia="Times New Roman" w:cs="Arial"/>
          <w:szCs w:val="24"/>
          <w:lang w:eastAsia="pl-PL"/>
        </w:rPr>
        <w:t>wannie żelbetowej o pojemności około 206 m</w:t>
      </w:r>
      <w:r w:rsidRPr="00D87269">
        <w:rPr>
          <w:rFonts w:eastAsia="Times New Roman" w:cs="Arial"/>
          <w:szCs w:val="24"/>
          <w:vertAlign w:val="superscript"/>
          <w:lang w:eastAsia="pl-PL"/>
        </w:rPr>
        <w:t>3</w:t>
      </w:r>
      <w:r w:rsidRPr="00D87269">
        <w:rPr>
          <w:rFonts w:eastAsia="Times New Roman" w:cs="Arial"/>
          <w:szCs w:val="24"/>
          <w:lang w:eastAsia="pl-PL"/>
        </w:rPr>
        <w:t>.</w:t>
      </w:r>
    </w:p>
    <w:p w14:paraId="522CE72F" w14:textId="77777777" w:rsidR="00D87269" w:rsidRPr="00D87269" w:rsidRDefault="00D87269" w:rsidP="00D87269">
      <w:pPr>
        <w:overflowPunct w:val="0"/>
        <w:autoSpaceDE w:val="0"/>
        <w:autoSpaceDN w:val="0"/>
        <w:adjustRightInd w:val="0"/>
        <w:spacing w:after="80" w:line="276" w:lineRule="auto"/>
        <w:ind w:firstLine="284"/>
        <w:jc w:val="both"/>
        <w:textAlignment w:val="baseline"/>
        <w:rPr>
          <w:rFonts w:eastAsia="Times New Roman" w:cs="Arial"/>
          <w:szCs w:val="24"/>
          <w:lang w:eastAsia="x-none"/>
        </w:rPr>
      </w:pPr>
      <w:r w:rsidRPr="00D87269">
        <w:rPr>
          <w:rFonts w:eastAsia="Times New Roman" w:cs="Arial"/>
          <w:szCs w:val="24"/>
          <w:lang w:val="x-none" w:eastAsia="x-none"/>
        </w:rPr>
        <w:t xml:space="preserve">Reaktory kondensacji i reaktory chłodzenia posiadać będą króćce odpowietrzające, z których </w:t>
      </w:r>
      <w:proofErr w:type="spellStart"/>
      <w:r w:rsidRPr="00D87269">
        <w:rPr>
          <w:rFonts w:eastAsia="Times New Roman" w:cs="Arial"/>
          <w:szCs w:val="24"/>
          <w:lang w:val="x-none" w:eastAsia="x-none"/>
        </w:rPr>
        <w:t>odgazy</w:t>
      </w:r>
      <w:proofErr w:type="spellEnd"/>
      <w:r w:rsidRPr="00D87269">
        <w:rPr>
          <w:rFonts w:eastAsia="Times New Roman" w:cs="Arial"/>
          <w:szCs w:val="24"/>
          <w:lang w:val="x-none" w:eastAsia="x-none"/>
        </w:rPr>
        <w:t xml:space="preserve"> kierowane będą do zamknięcia wodnego, gdzie pary substancji </w:t>
      </w:r>
      <w:r w:rsidRPr="00D87269">
        <w:rPr>
          <w:rFonts w:eastAsia="Times New Roman" w:cs="Arial"/>
          <w:szCs w:val="24"/>
          <w:lang w:eastAsia="x-none"/>
        </w:rPr>
        <w:t>będą</w:t>
      </w:r>
      <w:r w:rsidRPr="00D87269">
        <w:rPr>
          <w:rFonts w:eastAsia="Times New Roman" w:cs="Arial"/>
          <w:szCs w:val="24"/>
          <w:lang w:val="x-none" w:eastAsia="x-none"/>
        </w:rPr>
        <w:t xml:space="preserve"> absorbowane w wodzie, a następnie będą zagospodarowane jako powietrze zasilające UTWS lub WCT </w:t>
      </w:r>
      <w:proofErr w:type="spellStart"/>
      <w:r w:rsidRPr="00D87269">
        <w:rPr>
          <w:rFonts w:eastAsia="Times New Roman" w:cs="Arial"/>
          <w:szCs w:val="24"/>
          <w:lang w:val="x-none" w:eastAsia="x-none"/>
        </w:rPr>
        <w:t>Kablitz</w:t>
      </w:r>
      <w:proofErr w:type="spellEnd"/>
      <w:r w:rsidRPr="00D87269">
        <w:rPr>
          <w:rFonts w:eastAsia="Times New Roman" w:cs="Arial"/>
          <w:szCs w:val="24"/>
          <w:lang w:val="x-none" w:eastAsia="x-none"/>
        </w:rPr>
        <w:t xml:space="preserve">. Woda z zamknięcia wodnego </w:t>
      </w:r>
      <w:r w:rsidRPr="00D87269">
        <w:rPr>
          <w:rFonts w:eastAsia="Times New Roman" w:cs="Arial"/>
          <w:szCs w:val="24"/>
          <w:lang w:eastAsia="x-none"/>
        </w:rPr>
        <w:t>będzie</w:t>
      </w:r>
      <w:r w:rsidRPr="00D87269">
        <w:rPr>
          <w:rFonts w:eastAsia="Times New Roman" w:cs="Arial"/>
          <w:szCs w:val="24"/>
          <w:lang w:val="x-none" w:eastAsia="x-none"/>
        </w:rPr>
        <w:t xml:space="preserve"> wykorzystywana </w:t>
      </w:r>
      <w:r w:rsidRPr="00D87269">
        <w:rPr>
          <w:rFonts w:eastAsia="Times New Roman" w:cs="Arial"/>
          <w:szCs w:val="24"/>
          <w:lang w:eastAsia="x-none"/>
        </w:rPr>
        <w:t xml:space="preserve">okresowo </w:t>
      </w:r>
      <w:r w:rsidRPr="00D87269">
        <w:rPr>
          <w:rFonts w:eastAsia="Times New Roman" w:cs="Arial"/>
          <w:szCs w:val="24"/>
          <w:lang w:val="x-none" w:eastAsia="x-none"/>
        </w:rPr>
        <w:t>do produkcji poprzez skierowanie jej do reaktora kondensacji (</w:t>
      </w:r>
      <w:r w:rsidRPr="00D87269">
        <w:rPr>
          <w:rFonts w:eastAsia="Times New Roman" w:cs="Arial"/>
          <w:szCs w:val="24"/>
          <w:lang w:eastAsia="x-none"/>
        </w:rPr>
        <w:t>częstotliwość co najmniej raz na dobę).</w:t>
      </w:r>
    </w:p>
    <w:p w14:paraId="1FADE0D9" w14:textId="3A0373A7" w:rsidR="00D87269" w:rsidRPr="00D87269" w:rsidRDefault="00D87269" w:rsidP="00D87269">
      <w:pPr>
        <w:overflowPunct w:val="0"/>
        <w:autoSpaceDE w:val="0"/>
        <w:autoSpaceDN w:val="0"/>
        <w:adjustRightInd w:val="0"/>
        <w:spacing w:after="80" w:line="276" w:lineRule="auto"/>
        <w:ind w:firstLine="284"/>
        <w:jc w:val="both"/>
        <w:textAlignment w:val="baseline"/>
        <w:rPr>
          <w:rFonts w:eastAsia="Times New Roman" w:cs="Arial"/>
          <w:szCs w:val="24"/>
          <w:lang w:eastAsia="x-none"/>
        </w:rPr>
      </w:pPr>
      <w:r w:rsidRPr="00D87269">
        <w:rPr>
          <w:rFonts w:eastAsia="Times New Roman" w:cs="Arial"/>
          <w:szCs w:val="24"/>
          <w:lang w:val="x-none" w:eastAsia="x-none"/>
        </w:rPr>
        <w:t>Melamina dostarczana do instalacji w postaci stałej</w:t>
      </w:r>
      <w:r w:rsidRPr="00D87269">
        <w:rPr>
          <w:rFonts w:eastAsia="Times New Roman" w:cs="Arial"/>
          <w:szCs w:val="24"/>
          <w:lang w:eastAsia="x-none"/>
        </w:rPr>
        <w:t xml:space="preserve"> magazynowana będzie</w:t>
      </w:r>
      <w:r>
        <w:rPr>
          <w:rFonts w:eastAsia="Times New Roman" w:cs="Arial"/>
          <w:szCs w:val="24"/>
          <w:lang w:eastAsia="x-none"/>
        </w:rPr>
        <w:t xml:space="preserve"> </w:t>
      </w:r>
      <w:r w:rsidRPr="00D87269">
        <w:rPr>
          <w:rFonts w:eastAsia="Times New Roman" w:cs="Arial"/>
          <w:szCs w:val="24"/>
          <w:lang w:eastAsia="x-none"/>
        </w:rPr>
        <w:t>w</w:t>
      </w:r>
      <w:r>
        <w:rPr>
          <w:rFonts w:eastAsia="Times New Roman" w:cs="Arial"/>
          <w:szCs w:val="24"/>
          <w:lang w:eastAsia="x-none"/>
        </w:rPr>
        <w:t> </w:t>
      </w:r>
      <w:r w:rsidRPr="00D87269">
        <w:rPr>
          <w:rFonts w:eastAsia="Times New Roman" w:cs="Arial"/>
          <w:szCs w:val="24"/>
          <w:lang w:eastAsia="x-none"/>
        </w:rPr>
        <w:t>zbiornikach</w:t>
      </w:r>
      <w:r w:rsidRPr="00D87269">
        <w:rPr>
          <w:rFonts w:eastAsia="Times New Roman" w:cs="Arial"/>
          <w:szCs w:val="24"/>
          <w:lang w:val="x-none" w:eastAsia="x-none"/>
        </w:rPr>
        <w:t>, do których załadunek odbywa</w:t>
      </w:r>
      <w:r w:rsidRPr="00D87269">
        <w:rPr>
          <w:rFonts w:eastAsia="Times New Roman" w:cs="Arial"/>
          <w:szCs w:val="24"/>
          <w:lang w:eastAsia="x-none"/>
        </w:rPr>
        <w:t>ć</w:t>
      </w:r>
      <w:r w:rsidRPr="00D87269">
        <w:rPr>
          <w:rFonts w:eastAsia="Times New Roman" w:cs="Arial"/>
          <w:szCs w:val="24"/>
          <w:lang w:val="x-none" w:eastAsia="x-none"/>
        </w:rPr>
        <w:t xml:space="preserve"> się </w:t>
      </w:r>
      <w:r w:rsidRPr="00D87269">
        <w:rPr>
          <w:rFonts w:eastAsia="Times New Roman" w:cs="Arial"/>
          <w:szCs w:val="24"/>
          <w:lang w:eastAsia="x-none"/>
        </w:rPr>
        <w:t xml:space="preserve">będzie </w:t>
      </w:r>
      <w:r w:rsidRPr="00D87269">
        <w:rPr>
          <w:rFonts w:eastAsia="Times New Roman" w:cs="Arial"/>
          <w:szCs w:val="24"/>
          <w:lang w:val="x-none" w:eastAsia="x-none"/>
        </w:rPr>
        <w:t xml:space="preserve">za pomocą transportu pneumatycznego. </w:t>
      </w:r>
    </w:p>
    <w:p w14:paraId="6C97B873" w14:textId="77777777" w:rsidR="00D87269" w:rsidRPr="00D87269" w:rsidRDefault="00D87269" w:rsidP="00D87269">
      <w:pPr>
        <w:spacing w:after="0" w:line="276" w:lineRule="auto"/>
        <w:ind w:firstLine="284"/>
        <w:jc w:val="both"/>
        <w:rPr>
          <w:rFonts w:eastAsia="Times New Roman" w:cs="Arial"/>
          <w:szCs w:val="24"/>
          <w:lang w:eastAsia="pl-PL"/>
        </w:rPr>
      </w:pPr>
      <w:r w:rsidRPr="00D87269">
        <w:rPr>
          <w:rFonts w:eastAsia="Times New Roman" w:cs="Arial"/>
          <w:szCs w:val="24"/>
          <w:lang w:eastAsia="pl-PL"/>
        </w:rPr>
        <w:t xml:space="preserve">Układy transportu pneumatycznego melaminy wyposażone będą w filtry tkaninowe, w których następować będzie rozdział surowca od strumienia transportującego go powietrza. Oczyszczone powietrze z układu transportu melaminy wprowadzane będzie do wnętrza hali, pełniącej rolę magazynu. </w:t>
      </w:r>
    </w:p>
    <w:p w14:paraId="138C08E5" w14:textId="77777777" w:rsidR="00D87269" w:rsidRPr="00D87269" w:rsidRDefault="00D87269" w:rsidP="00D87269">
      <w:pPr>
        <w:overflowPunct w:val="0"/>
        <w:autoSpaceDE w:val="0"/>
        <w:autoSpaceDN w:val="0"/>
        <w:adjustRightInd w:val="0"/>
        <w:spacing w:after="80" w:line="276" w:lineRule="auto"/>
        <w:ind w:firstLine="284"/>
        <w:jc w:val="both"/>
        <w:textAlignment w:val="baseline"/>
        <w:rPr>
          <w:rFonts w:eastAsia="Times New Roman" w:cs="Arial"/>
          <w:szCs w:val="24"/>
          <w:lang w:eastAsia="x-none"/>
        </w:rPr>
      </w:pPr>
      <w:r w:rsidRPr="00D87269">
        <w:rPr>
          <w:rFonts w:eastAsia="Times New Roman" w:cs="Arial"/>
          <w:szCs w:val="24"/>
          <w:lang w:val="x-none" w:eastAsia="x-none"/>
        </w:rPr>
        <w:t xml:space="preserve">Mocznik oraz pozostałe surowce dostarczane </w:t>
      </w:r>
      <w:r w:rsidRPr="00D87269">
        <w:rPr>
          <w:rFonts w:eastAsia="Times New Roman" w:cs="Arial"/>
          <w:szCs w:val="24"/>
          <w:lang w:eastAsia="x-none"/>
        </w:rPr>
        <w:t xml:space="preserve">w </w:t>
      </w:r>
      <w:r w:rsidRPr="00D87269">
        <w:rPr>
          <w:rFonts w:eastAsia="Times New Roman" w:cs="Arial"/>
          <w:szCs w:val="24"/>
          <w:lang w:val="x-none" w:eastAsia="x-none"/>
        </w:rPr>
        <w:t>big-</w:t>
      </w:r>
      <w:proofErr w:type="spellStart"/>
      <w:r w:rsidRPr="00D87269">
        <w:rPr>
          <w:rFonts w:eastAsia="Times New Roman" w:cs="Arial"/>
          <w:szCs w:val="24"/>
          <w:lang w:val="x-none" w:eastAsia="x-none"/>
        </w:rPr>
        <w:t>bagach</w:t>
      </w:r>
      <w:proofErr w:type="spellEnd"/>
      <w:r w:rsidRPr="00D87269">
        <w:rPr>
          <w:rFonts w:eastAsia="Times New Roman" w:cs="Arial"/>
          <w:szCs w:val="24"/>
          <w:lang w:val="x-none" w:eastAsia="x-none"/>
        </w:rPr>
        <w:t xml:space="preserve"> lub mniejszych opakowaniach magazynowane </w:t>
      </w:r>
      <w:r w:rsidRPr="00D87269">
        <w:rPr>
          <w:rFonts w:eastAsia="Times New Roman" w:cs="Arial"/>
          <w:szCs w:val="24"/>
          <w:lang w:eastAsia="x-none"/>
        </w:rPr>
        <w:t>będą</w:t>
      </w:r>
      <w:r w:rsidRPr="00D87269">
        <w:rPr>
          <w:rFonts w:eastAsia="Times New Roman" w:cs="Arial"/>
          <w:szCs w:val="24"/>
          <w:lang w:val="x-none" w:eastAsia="x-none"/>
        </w:rPr>
        <w:t xml:space="preserve"> </w:t>
      </w:r>
      <w:r w:rsidRPr="00D87269">
        <w:rPr>
          <w:rFonts w:eastAsia="Times New Roman" w:cs="Arial"/>
          <w:szCs w:val="24"/>
          <w:lang w:eastAsia="x-none"/>
        </w:rPr>
        <w:t xml:space="preserve">na paletach i </w:t>
      </w:r>
      <w:r w:rsidRPr="00D87269">
        <w:rPr>
          <w:rFonts w:eastAsia="Times New Roman" w:cs="Arial"/>
          <w:szCs w:val="24"/>
          <w:lang w:val="x-none" w:eastAsia="x-none"/>
        </w:rPr>
        <w:t xml:space="preserve">na przystosowanych do tego celu regałach. </w:t>
      </w:r>
    </w:p>
    <w:p w14:paraId="7E3DE911" w14:textId="77777777" w:rsidR="00D87269" w:rsidRPr="00D87269" w:rsidRDefault="00D87269" w:rsidP="00D87269">
      <w:pPr>
        <w:overflowPunct w:val="0"/>
        <w:autoSpaceDE w:val="0"/>
        <w:autoSpaceDN w:val="0"/>
        <w:adjustRightInd w:val="0"/>
        <w:spacing w:after="80" w:line="276" w:lineRule="auto"/>
        <w:ind w:firstLine="284"/>
        <w:jc w:val="both"/>
        <w:textAlignment w:val="baseline"/>
        <w:rPr>
          <w:rFonts w:eastAsia="Times New Roman" w:cs="Arial"/>
          <w:szCs w:val="24"/>
          <w:lang w:eastAsia="x-none"/>
        </w:rPr>
      </w:pPr>
      <w:r w:rsidRPr="00D87269">
        <w:rPr>
          <w:rFonts w:eastAsia="Times New Roman" w:cs="Arial"/>
          <w:szCs w:val="24"/>
          <w:lang w:eastAsia="x-none"/>
        </w:rPr>
        <w:t>Formalina dostarczana będzie do Zakładu cysternami i przepompowywana do zbiorników magazynowych, które będą podłączone do układu wahadła gazowego całkowicie eliminującego emisję.</w:t>
      </w:r>
    </w:p>
    <w:p w14:paraId="698EC388" w14:textId="32E6D567" w:rsidR="00D87269" w:rsidRPr="00D87269" w:rsidRDefault="00D87269" w:rsidP="00C74F8A">
      <w:pPr>
        <w:spacing w:after="0" w:line="276" w:lineRule="auto"/>
        <w:ind w:firstLine="284"/>
        <w:jc w:val="both"/>
        <w:rPr>
          <w:rFonts w:eastAsia="Times New Roman" w:cs="Arial"/>
          <w:szCs w:val="24"/>
          <w:lang w:eastAsia="pl-PL"/>
        </w:rPr>
      </w:pPr>
      <w:r w:rsidRPr="00D87269">
        <w:rPr>
          <w:rFonts w:eastAsia="Times New Roman" w:cs="Arial"/>
          <w:szCs w:val="24"/>
          <w:lang w:eastAsia="pl-PL"/>
        </w:rPr>
        <w:t>Czas pracy instalacji 8 300 h/rok.”</w:t>
      </w:r>
    </w:p>
    <w:p w14:paraId="24F028F3" w14:textId="77777777" w:rsidR="00D87269" w:rsidRPr="00D87269" w:rsidRDefault="00D87269" w:rsidP="00C74F8A">
      <w:pPr>
        <w:spacing w:before="240" w:after="0" w:line="276" w:lineRule="auto"/>
        <w:jc w:val="both"/>
        <w:rPr>
          <w:rFonts w:eastAsia="Times New Roman" w:cs="Arial"/>
          <w:szCs w:val="24"/>
          <w:lang w:eastAsia="pl-PL"/>
        </w:rPr>
      </w:pPr>
      <w:r w:rsidRPr="00D87269">
        <w:rPr>
          <w:rFonts w:eastAsia="Times New Roman" w:cs="Arial"/>
          <w:b/>
          <w:bCs/>
          <w:szCs w:val="24"/>
          <w:lang w:eastAsia="pl-PL"/>
        </w:rPr>
        <w:t>I.2.</w:t>
      </w:r>
      <w:r w:rsidRPr="00D87269">
        <w:rPr>
          <w:rFonts w:eastAsia="Times New Roman" w:cs="Arial"/>
          <w:szCs w:val="24"/>
          <w:lang w:eastAsia="pl-PL"/>
        </w:rPr>
        <w:t xml:space="preserve"> Podpunkt I.3.2. otrzymuje brzmienie: </w:t>
      </w:r>
    </w:p>
    <w:p w14:paraId="2C5FC560" w14:textId="77777777" w:rsidR="00D87269" w:rsidRPr="00D87269" w:rsidRDefault="00D87269" w:rsidP="00D87269">
      <w:pPr>
        <w:tabs>
          <w:tab w:val="left" w:pos="2020"/>
        </w:tabs>
        <w:spacing w:after="0" w:line="276" w:lineRule="auto"/>
        <w:jc w:val="both"/>
        <w:rPr>
          <w:rFonts w:eastAsia="Times New Roman" w:cs="Arial"/>
          <w:szCs w:val="24"/>
          <w:lang w:eastAsia="pl-PL"/>
        </w:rPr>
      </w:pPr>
      <w:r w:rsidRPr="00D87269">
        <w:rPr>
          <w:rFonts w:eastAsia="Times New Roman" w:cs="Arial"/>
          <w:b/>
          <w:szCs w:val="24"/>
          <w:lang w:eastAsia="pl-PL"/>
        </w:rPr>
        <w:t>"I.3.2.</w:t>
      </w:r>
      <w:r w:rsidRPr="00D87269">
        <w:rPr>
          <w:rFonts w:eastAsia="Times New Roman" w:cs="Arial"/>
          <w:szCs w:val="24"/>
          <w:lang w:eastAsia="pl-PL"/>
        </w:rPr>
        <w:t xml:space="preserve"> </w:t>
      </w:r>
      <w:r w:rsidRPr="00D87269">
        <w:rPr>
          <w:rFonts w:eastAsia="Times New Roman" w:cs="Arial"/>
          <w:b/>
          <w:szCs w:val="24"/>
          <w:lang w:eastAsia="pl-PL"/>
        </w:rPr>
        <w:t xml:space="preserve">Instalacja do wytwarzania organicznych substancji chemicznych – żywic aminowych </w:t>
      </w:r>
    </w:p>
    <w:p w14:paraId="7123B835" w14:textId="4BA6EC7C" w:rsidR="00D87269" w:rsidRPr="00D87269" w:rsidRDefault="00D87269" w:rsidP="00D87269">
      <w:pPr>
        <w:overflowPunct w:val="0"/>
        <w:autoSpaceDE w:val="0"/>
        <w:autoSpaceDN w:val="0"/>
        <w:adjustRightInd w:val="0"/>
        <w:spacing w:after="0" w:line="276" w:lineRule="auto"/>
        <w:ind w:firstLine="284"/>
        <w:jc w:val="both"/>
        <w:textAlignment w:val="baseline"/>
        <w:rPr>
          <w:rFonts w:eastAsia="Times New Roman" w:cs="Arial"/>
          <w:szCs w:val="24"/>
          <w:lang w:val="x-none" w:eastAsia="x-none"/>
        </w:rPr>
      </w:pPr>
      <w:r w:rsidRPr="00D87269">
        <w:rPr>
          <w:rFonts w:eastAsia="Times New Roman" w:cs="Arial"/>
          <w:szCs w:val="24"/>
          <w:lang w:eastAsia="x-none"/>
        </w:rPr>
        <w:t>I</w:t>
      </w:r>
      <w:proofErr w:type="spellStart"/>
      <w:r w:rsidRPr="00D87269">
        <w:rPr>
          <w:rFonts w:eastAsia="Times New Roman" w:cs="Arial"/>
          <w:szCs w:val="24"/>
          <w:lang w:val="x-none" w:eastAsia="x-none"/>
        </w:rPr>
        <w:t>nstalacja</w:t>
      </w:r>
      <w:proofErr w:type="spellEnd"/>
      <w:r w:rsidRPr="00D87269">
        <w:rPr>
          <w:rFonts w:eastAsia="Times New Roman" w:cs="Arial"/>
          <w:szCs w:val="24"/>
          <w:lang w:val="x-none" w:eastAsia="x-none"/>
        </w:rPr>
        <w:t xml:space="preserve"> służy</w:t>
      </w:r>
      <w:r w:rsidRPr="00D87269">
        <w:rPr>
          <w:rFonts w:eastAsia="Times New Roman" w:cs="Arial"/>
          <w:szCs w:val="24"/>
          <w:lang w:eastAsia="x-none"/>
        </w:rPr>
        <w:t>ć będzie</w:t>
      </w:r>
      <w:r w:rsidRPr="00D87269">
        <w:rPr>
          <w:rFonts w:eastAsia="Times New Roman" w:cs="Arial"/>
          <w:szCs w:val="24"/>
          <w:lang w:val="x-none" w:eastAsia="x-none"/>
        </w:rPr>
        <w:t xml:space="preserve"> do produkcji żywic</w:t>
      </w:r>
      <w:r w:rsidRPr="00D87269">
        <w:rPr>
          <w:rFonts w:eastAsia="Times New Roman" w:cs="Arial"/>
          <w:szCs w:val="24"/>
          <w:lang w:eastAsia="x-none"/>
        </w:rPr>
        <w:t xml:space="preserve"> aminowych</w:t>
      </w:r>
      <w:r w:rsidRPr="00D87269">
        <w:rPr>
          <w:rFonts w:eastAsia="Times New Roman" w:cs="Arial"/>
          <w:szCs w:val="24"/>
          <w:lang w:val="x-none" w:eastAsia="x-none"/>
        </w:rPr>
        <w:t xml:space="preserve"> – melaminowej</w:t>
      </w:r>
      <w:r>
        <w:rPr>
          <w:rFonts w:eastAsia="Times New Roman" w:cs="Arial"/>
          <w:szCs w:val="24"/>
          <w:lang w:val="x-none" w:eastAsia="x-none"/>
        </w:rPr>
        <w:t xml:space="preserve"> </w:t>
      </w:r>
      <w:r w:rsidRPr="00D87269">
        <w:rPr>
          <w:rFonts w:eastAsia="Times New Roman" w:cs="Arial"/>
          <w:szCs w:val="24"/>
          <w:lang w:val="x-none" w:eastAsia="x-none"/>
        </w:rPr>
        <w:t>i</w:t>
      </w:r>
      <w:r>
        <w:rPr>
          <w:rFonts w:eastAsia="Times New Roman" w:cs="Arial"/>
          <w:szCs w:val="24"/>
          <w:lang w:val="x-none" w:eastAsia="x-none"/>
        </w:rPr>
        <w:t> </w:t>
      </w:r>
      <w:r w:rsidRPr="00D87269">
        <w:rPr>
          <w:rFonts w:eastAsia="Times New Roman" w:cs="Arial"/>
          <w:szCs w:val="24"/>
          <w:lang w:val="x-none" w:eastAsia="x-none"/>
        </w:rPr>
        <w:t>mocznikowej,</w:t>
      </w:r>
      <w:r w:rsidRPr="00D87269">
        <w:rPr>
          <w:rFonts w:eastAsia="Times New Roman" w:cs="Arial"/>
          <w:szCs w:val="24"/>
          <w:lang w:eastAsia="x-none"/>
        </w:rPr>
        <w:t xml:space="preserve"> </w:t>
      </w:r>
      <w:r w:rsidRPr="00D87269">
        <w:rPr>
          <w:rFonts w:eastAsia="Times New Roman" w:cs="Arial"/>
          <w:szCs w:val="24"/>
          <w:lang w:val="x-none" w:eastAsia="x-none"/>
        </w:rPr>
        <w:t xml:space="preserve">wykorzystywanych na potrzeby własne zakładu – do produkcji laminowanych płyt wiórowych i drewnopochodnych. Technologia produkcji żywic oparta </w:t>
      </w:r>
      <w:r w:rsidRPr="00D87269">
        <w:rPr>
          <w:rFonts w:eastAsia="Times New Roman" w:cs="Arial"/>
          <w:szCs w:val="24"/>
          <w:lang w:eastAsia="x-none"/>
        </w:rPr>
        <w:t xml:space="preserve">będzie </w:t>
      </w:r>
      <w:r w:rsidRPr="00D87269">
        <w:rPr>
          <w:rFonts w:eastAsia="Times New Roman" w:cs="Arial"/>
          <w:szCs w:val="24"/>
          <w:lang w:val="x-none" w:eastAsia="x-none"/>
        </w:rPr>
        <w:t xml:space="preserve">o reakcję polikondensacji, a proces prowadzony </w:t>
      </w:r>
      <w:r w:rsidRPr="00D87269">
        <w:rPr>
          <w:rFonts w:eastAsia="Times New Roman" w:cs="Arial"/>
          <w:szCs w:val="24"/>
          <w:lang w:eastAsia="x-none"/>
        </w:rPr>
        <w:t>będzie</w:t>
      </w:r>
      <w:r w:rsidRPr="00D87269">
        <w:rPr>
          <w:rFonts w:eastAsia="Times New Roman" w:cs="Arial"/>
          <w:szCs w:val="24"/>
          <w:lang w:val="x-none" w:eastAsia="x-none"/>
        </w:rPr>
        <w:t xml:space="preserve"> w reżimie okresowym. </w:t>
      </w:r>
      <w:r w:rsidRPr="00D87269">
        <w:rPr>
          <w:rFonts w:eastAsia="Times New Roman" w:cs="Arial"/>
          <w:szCs w:val="24"/>
          <w:lang w:eastAsia="x-none"/>
        </w:rPr>
        <w:t>S</w:t>
      </w:r>
      <w:proofErr w:type="spellStart"/>
      <w:r w:rsidRPr="00D87269">
        <w:rPr>
          <w:rFonts w:eastAsia="Times New Roman" w:cs="Arial"/>
          <w:szCs w:val="24"/>
          <w:lang w:val="x-none" w:eastAsia="x-none"/>
        </w:rPr>
        <w:t>urowcami</w:t>
      </w:r>
      <w:proofErr w:type="spellEnd"/>
      <w:r w:rsidRPr="00D87269">
        <w:rPr>
          <w:rFonts w:eastAsia="Times New Roman" w:cs="Arial"/>
          <w:szCs w:val="24"/>
          <w:lang w:val="x-none" w:eastAsia="x-none"/>
        </w:rPr>
        <w:t xml:space="preserve"> wykorzystywanymi w procesie </w:t>
      </w:r>
      <w:r w:rsidRPr="00D87269">
        <w:rPr>
          <w:rFonts w:eastAsia="Times New Roman" w:cs="Arial"/>
          <w:szCs w:val="24"/>
          <w:lang w:eastAsia="x-none"/>
        </w:rPr>
        <w:t>będą</w:t>
      </w:r>
      <w:r w:rsidRPr="00D87269">
        <w:rPr>
          <w:rFonts w:eastAsia="Times New Roman" w:cs="Arial"/>
          <w:szCs w:val="24"/>
          <w:lang w:val="x-none" w:eastAsia="x-none"/>
        </w:rPr>
        <w:t>:</w:t>
      </w:r>
    </w:p>
    <w:p w14:paraId="025EBC46" w14:textId="77777777" w:rsidR="00D87269" w:rsidRPr="00D87269" w:rsidRDefault="00D87269" w:rsidP="00D87269">
      <w:pPr>
        <w:overflowPunct w:val="0"/>
        <w:autoSpaceDE w:val="0"/>
        <w:autoSpaceDN w:val="0"/>
        <w:adjustRightInd w:val="0"/>
        <w:spacing w:after="0" w:line="276" w:lineRule="auto"/>
        <w:ind w:left="284"/>
        <w:jc w:val="both"/>
        <w:textAlignment w:val="baseline"/>
        <w:rPr>
          <w:rFonts w:eastAsia="Times New Roman" w:cs="Arial"/>
          <w:szCs w:val="24"/>
          <w:lang w:eastAsia="pl-PL"/>
        </w:rPr>
      </w:pPr>
      <w:r w:rsidRPr="00D87269">
        <w:rPr>
          <w:rFonts w:eastAsia="Times New Roman" w:cs="Arial"/>
          <w:szCs w:val="24"/>
          <w:lang w:eastAsia="pl-PL"/>
        </w:rPr>
        <w:t>- 37 % formalina,</w:t>
      </w:r>
    </w:p>
    <w:p w14:paraId="07697604" w14:textId="77777777" w:rsidR="00D87269" w:rsidRPr="00D87269" w:rsidRDefault="00D87269" w:rsidP="00D87269">
      <w:pPr>
        <w:overflowPunct w:val="0"/>
        <w:autoSpaceDE w:val="0"/>
        <w:autoSpaceDN w:val="0"/>
        <w:adjustRightInd w:val="0"/>
        <w:spacing w:after="0" w:line="276" w:lineRule="auto"/>
        <w:ind w:left="284"/>
        <w:jc w:val="both"/>
        <w:textAlignment w:val="baseline"/>
        <w:rPr>
          <w:rFonts w:eastAsia="Times New Roman" w:cs="Arial"/>
          <w:szCs w:val="24"/>
          <w:lang w:eastAsia="pl-PL"/>
        </w:rPr>
      </w:pPr>
      <w:r w:rsidRPr="00D87269">
        <w:rPr>
          <w:rFonts w:eastAsia="Times New Roman" w:cs="Arial"/>
          <w:szCs w:val="24"/>
          <w:lang w:eastAsia="pl-PL"/>
        </w:rPr>
        <w:t>- mocznik,</w:t>
      </w:r>
    </w:p>
    <w:p w14:paraId="73E12DDA" w14:textId="77777777" w:rsidR="00D87269" w:rsidRPr="00D87269" w:rsidRDefault="00D87269" w:rsidP="00D87269">
      <w:pPr>
        <w:overflowPunct w:val="0"/>
        <w:autoSpaceDE w:val="0"/>
        <w:autoSpaceDN w:val="0"/>
        <w:adjustRightInd w:val="0"/>
        <w:spacing w:after="0" w:line="276" w:lineRule="auto"/>
        <w:ind w:left="284"/>
        <w:jc w:val="both"/>
        <w:textAlignment w:val="baseline"/>
        <w:rPr>
          <w:rFonts w:eastAsia="Times New Roman" w:cs="Arial"/>
          <w:szCs w:val="24"/>
          <w:lang w:eastAsia="pl-PL"/>
        </w:rPr>
      </w:pPr>
      <w:r w:rsidRPr="00D87269">
        <w:rPr>
          <w:rFonts w:eastAsia="Times New Roman" w:cs="Arial"/>
          <w:szCs w:val="24"/>
          <w:lang w:eastAsia="pl-PL"/>
        </w:rPr>
        <w:t>- melamina,</w:t>
      </w:r>
    </w:p>
    <w:p w14:paraId="20A8F016" w14:textId="77777777" w:rsidR="00D87269" w:rsidRPr="00D87269" w:rsidRDefault="00D87269" w:rsidP="00D87269">
      <w:pPr>
        <w:overflowPunct w:val="0"/>
        <w:autoSpaceDE w:val="0"/>
        <w:autoSpaceDN w:val="0"/>
        <w:adjustRightInd w:val="0"/>
        <w:spacing w:after="0" w:line="276" w:lineRule="auto"/>
        <w:ind w:left="284"/>
        <w:jc w:val="both"/>
        <w:textAlignment w:val="baseline"/>
        <w:rPr>
          <w:rFonts w:eastAsia="Times New Roman" w:cs="Arial"/>
          <w:szCs w:val="24"/>
          <w:lang w:eastAsia="pl-PL"/>
        </w:rPr>
      </w:pPr>
      <w:r w:rsidRPr="00D87269">
        <w:rPr>
          <w:rFonts w:eastAsia="Times New Roman" w:cs="Arial"/>
          <w:szCs w:val="24"/>
          <w:lang w:eastAsia="pl-PL"/>
        </w:rPr>
        <w:t>- cukier,</w:t>
      </w:r>
    </w:p>
    <w:p w14:paraId="0C0F35EA" w14:textId="77777777" w:rsidR="00D87269" w:rsidRPr="00D87269" w:rsidRDefault="00D87269" w:rsidP="00D87269">
      <w:pPr>
        <w:overflowPunct w:val="0"/>
        <w:autoSpaceDE w:val="0"/>
        <w:autoSpaceDN w:val="0"/>
        <w:adjustRightInd w:val="0"/>
        <w:spacing w:after="0" w:line="276" w:lineRule="auto"/>
        <w:ind w:left="284"/>
        <w:jc w:val="both"/>
        <w:textAlignment w:val="baseline"/>
        <w:rPr>
          <w:rFonts w:eastAsia="Times New Roman" w:cs="Arial"/>
          <w:szCs w:val="24"/>
          <w:lang w:eastAsia="pl-PL"/>
        </w:rPr>
      </w:pPr>
      <w:r w:rsidRPr="00D87269">
        <w:rPr>
          <w:rFonts w:eastAsia="Times New Roman" w:cs="Arial"/>
          <w:szCs w:val="24"/>
          <w:lang w:eastAsia="pl-PL"/>
        </w:rPr>
        <w:t xml:space="preserve">- glikol </w:t>
      </w:r>
      <w:proofErr w:type="spellStart"/>
      <w:r w:rsidRPr="00D87269">
        <w:rPr>
          <w:rFonts w:eastAsia="Times New Roman" w:cs="Arial"/>
          <w:szCs w:val="24"/>
          <w:lang w:eastAsia="pl-PL"/>
        </w:rPr>
        <w:t>dietylenowy</w:t>
      </w:r>
      <w:proofErr w:type="spellEnd"/>
      <w:r w:rsidRPr="00D87269">
        <w:rPr>
          <w:rFonts w:eastAsia="Times New Roman" w:cs="Arial"/>
          <w:szCs w:val="24"/>
          <w:lang w:eastAsia="pl-PL"/>
        </w:rPr>
        <w:t>,</w:t>
      </w:r>
    </w:p>
    <w:p w14:paraId="3E941525" w14:textId="77777777" w:rsidR="00D87269" w:rsidRPr="00D87269" w:rsidRDefault="00D87269" w:rsidP="00D87269">
      <w:pPr>
        <w:overflowPunct w:val="0"/>
        <w:autoSpaceDE w:val="0"/>
        <w:autoSpaceDN w:val="0"/>
        <w:adjustRightInd w:val="0"/>
        <w:spacing w:after="0" w:line="276" w:lineRule="auto"/>
        <w:ind w:left="284"/>
        <w:jc w:val="both"/>
        <w:textAlignment w:val="baseline"/>
        <w:rPr>
          <w:rFonts w:eastAsia="Times New Roman" w:cs="Arial"/>
          <w:szCs w:val="24"/>
          <w:lang w:eastAsia="pl-PL"/>
        </w:rPr>
      </w:pPr>
      <w:r w:rsidRPr="00D87269">
        <w:rPr>
          <w:rFonts w:eastAsia="Times New Roman" w:cs="Arial"/>
          <w:szCs w:val="24"/>
          <w:lang w:eastAsia="pl-PL"/>
        </w:rPr>
        <w:t>- urotropina.</w:t>
      </w:r>
    </w:p>
    <w:p w14:paraId="51FBFCB0" w14:textId="77777777" w:rsidR="00D87269" w:rsidRPr="00D87269" w:rsidRDefault="00D87269" w:rsidP="00D87269">
      <w:pPr>
        <w:overflowPunct w:val="0"/>
        <w:autoSpaceDE w:val="0"/>
        <w:autoSpaceDN w:val="0"/>
        <w:adjustRightInd w:val="0"/>
        <w:spacing w:after="0" w:line="276" w:lineRule="auto"/>
        <w:ind w:firstLine="284"/>
        <w:jc w:val="both"/>
        <w:textAlignment w:val="baseline"/>
        <w:rPr>
          <w:rFonts w:eastAsia="Times New Roman" w:cs="Arial"/>
          <w:szCs w:val="24"/>
          <w:lang w:val="x-none" w:eastAsia="x-none"/>
        </w:rPr>
      </w:pPr>
      <w:r w:rsidRPr="00D87269">
        <w:rPr>
          <w:rFonts w:eastAsia="Times New Roman" w:cs="Arial"/>
          <w:szCs w:val="24"/>
          <w:lang w:val="x-none" w:eastAsia="x-none"/>
        </w:rPr>
        <w:t xml:space="preserve">Formalina oraz glikol dostarczane </w:t>
      </w:r>
      <w:r w:rsidRPr="00D87269">
        <w:rPr>
          <w:rFonts w:eastAsia="Times New Roman" w:cs="Arial"/>
          <w:szCs w:val="24"/>
          <w:lang w:eastAsia="x-none"/>
        </w:rPr>
        <w:t>będą</w:t>
      </w:r>
      <w:r w:rsidRPr="00D87269">
        <w:rPr>
          <w:rFonts w:eastAsia="Times New Roman" w:cs="Arial"/>
          <w:szCs w:val="24"/>
          <w:lang w:val="x-none" w:eastAsia="x-none"/>
        </w:rPr>
        <w:t xml:space="preserve"> do instalacji autocysternami, których rozładunek odbywa się na stanowisku wyposażonym w szczelny zbiornik bezodpływowy. Melamina dostarczana </w:t>
      </w:r>
      <w:r w:rsidRPr="00D87269">
        <w:rPr>
          <w:rFonts w:eastAsia="Times New Roman" w:cs="Arial"/>
          <w:szCs w:val="24"/>
          <w:lang w:eastAsia="x-none"/>
        </w:rPr>
        <w:t>będzie</w:t>
      </w:r>
      <w:r w:rsidRPr="00D87269">
        <w:rPr>
          <w:rFonts w:eastAsia="Times New Roman" w:cs="Arial"/>
          <w:szCs w:val="24"/>
          <w:lang w:val="x-none" w:eastAsia="x-none"/>
        </w:rPr>
        <w:t xml:space="preserve"> do instalacji w postaci stałej za pomocą przystosowanych do przewozu tego rodzaju materiałów autocystern. Do magazynowania melaminy służ</w:t>
      </w:r>
      <w:r w:rsidRPr="00D87269">
        <w:rPr>
          <w:rFonts w:eastAsia="Times New Roman" w:cs="Arial"/>
          <w:szCs w:val="24"/>
          <w:lang w:eastAsia="x-none"/>
        </w:rPr>
        <w:t>yć będą</w:t>
      </w:r>
      <w:r w:rsidRPr="00D87269">
        <w:rPr>
          <w:rFonts w:eastAsia="Times New Roman" w:cs="Arial"/>
          <w:szCs w:val="24"/>
          <w:lang w:val="x-none" w:eastAsia="x-none"/>
        </w:rPr>
        <w:t xml:space="preserve"> trzy</w:t>
      </w:r>
      <w:r w:rsidRPr="00D87269">
        <w:rPr>
          <w:rFonts w:eastAsia="Times New Roman" w:cs="Arial"/>
          <w:szCs w:val="24"/>
          <w:lang w:eastAsia="x-none"/>
        </w:rPr>
        <w:t xml:space="preserve"> zbiorniki</w:t>
      </w:r>
      <w:r w:rsidRPr="00D87269">
        <w:rPr>
          <w:rFonts w:eastAsia="Times New Roman" w:cs="Arial"/>
          <w:szCs w:val="24"/>
          <w:lang w:val="x-none" w:eastAsia="x-none"/>
        </w:rPr>
        <w:t>, do których załadunek odbywa</w:t>
      </w:r>
      <w:r w:rsidRPr="00D87269">
        <w:rPr>
          <w:rFonts w:eastAsia="Times New Roman" w:cs="Arial"/>
          <w:szCs w:val="24"/>
          <w:lang w:eastAsia="x-none"/>
        </w:rPr>
        <w:t>ć</w:t>
      </w:r>
      <w:r w:rsidRPr="00D87269">
        <w:rPr>
          <w:rFonts w:eastAsia="Times New Roman" w:cs="Arial"/>
          <w:szCs w:val="24"/>
          <w:lang w:val="x-none" w:eastAsia="x-none"/>
        </w:rPr>
        <w:t xml:space="preserve"> się </w:t>
      </w:r>
      <w:r w:rsidRPr="00D87269">
        <w:rPr>
          <w:rFonts w:eastAsia="Times New Roman" w:cs="Arial"/>
          <w:szCs w:val="24"/>
          <w:lang w:eastAsia="x-none"/>
        </w:rPr>
        <w:t xml:space="preserve">będzie </w:t>
      </w:r>
      <w:r w:rsidRPr="00D87269">
        <w:rPr>
          <w:rFonts w:eastAsia="Times New Roman" w:cs="Arial"/>
          <w:szCs w:val="24"/>
          <w:lang w:val="x-none" w:eastAsia="x-none"/>
        </w:rPr>
        <w:t xml:space="preserve">za pomocą transportu pneumatycznego, natomiast zbiorniki formaliny będą podłączone do układu wahadła gazowego całkowicie eliminującego emisje. </w:t>
      </w:r>
    </w:p>
    <w:p w14:paraId="4B19DA62" w14:textId="77777777" w:rsidR="00D87269" w:rsidRPr="00D87269" w:rsidRDefault="00D87269" w:rsidP="00D87269">
      <w:pPr>
        <w:overflowPunct w:val="0"/>
        <w:autoSpaceDE w:val="0"/>
        <w:autoSpaceDN w:val="0"/>
        <w:adjustRightInd w:val="0"/>
        <w:spacing w:after="0" w:line="276" w:lineRule="auto"/>
        <w:ind w:firstLine="284"/>
        <w:jc w:val="both"/>
        <w:textAlignment w:val="baseline"/>
        <w:rPr>
          <w:rFonts w:eastAsia="Times New Roman" w:cs="Arial"/>
          <w:color w:val="92D050"/>
          <w:szCs w:val="24"/>
          <w:lang w:eastAsia="x-none"/>
        </w:rPr>
      </w:pPr>
      <w:r w:rsidRPr="00D87269">
        <w:rPr>
          <w:rFonts w:eastAsia="Times New Roman" w:cs="Arial"/>
          <w:szCs w:val="24"/>
          <w:lang w:val="x-none" w:eastAsia="x-none"/>
        </w:rPr>
        <w:t>Mocznik oraz pozostałe surowce dostarczane w big-</w:t>
      </w:r>
      <w:proofErr w:type="spellStart"/>
      <w:r w:rsidRPr="00D87269">
        <w:rPr>
          <w:rFonts w:eastAsia="Times New Roman" w:cs="Arial"/>
          <w:szCs w:val="24"/>
          <w:lang w:val="x-none" w:eastAsia="x-none"/>
        </w:rPr>
        <w:t>bagach</w:t>
      </w:r>
      <w:proofErr w:type="spellEnd"/>
      <w:r w:rsidRPr="00D87269">
        <w:rPr>
          <w:rFonts w:eastAsia="Times New Roman" w:cs="Arial"/>
          <w:szCs w:val="24"/>
          <w:lang w:val="x-none" w:eastAsia="x-none"/>
        </w:rPr>
        <w:t xml:space="preserve"> lub mniejszych opakowaniach i magazynowane</w:t>
      </w:r>
      <w:r w:rsidRPr="00D87269">
        <w:rPr>
          <w:rFonts w:eastAsia="Times New Roman" w:cs="Arial"/>
          <w:szCs w:val="24"/>
          <w:lang w:eastAsia="x-none"/>
        </w:rPr>
        <w:t xml:space="preserve"> będą</w:t>
      </w:r>
      <w:r w:rsidRPr="00D87269">
        <w:rPr>
          <w:rFonts w:eastAsia="Times New Roman" w:cs="Arial"/>
          <w:szCs w:val="24"/>
          <w:lang w:val="x-none" w:eastAsia="x-none"/>
        </w:rPr>
        <w:t xml:space="preserve"> </w:t>
      </w:r>
      <w:r w:rsidRPr="00D87269">
        <w:rPr>
          <w:rFonts w:eastAsia="Times New Roman" w:cs="Arial"/>
          <w:szCs w:val="24"/>
          <w:lang w:eastAsia="x-none"/>
        </w:rPr>
        <w:t>na paletach i na</w:t>
      </w:r>
      <w:r w:rsidRPr="00D87269">
        <w:rPr>
          <w:rFonts w:eastAsia="Times New Roman" w:cs="Arial"/>
          <w:szCs w:val="24"/>
          <w:lang w:val="x-none" w:eastAsia="x-none"/>
        </w:rPr>
        <w:t xml:space="preserve"> przystosowanych do tego celu regałach</w:t>
      </w:r>
      <w:r w:rsidRPr="00D87269">
        <w:rPr>
          <w:rFonts w:eastAsia="Times New Roman" w:cs="Arial"/>
          <w:szCs w:val="24"/>
          <w:lang w:eastAsia="x-none"/>
        </w:rPr>
        <w:t xml:space="preserve">. </w:t>
      </w:r>
    </w:p>
    <w:p w14:paraId="39DBB167" w14:textId="77777777" w:rsidR="00D87269" w:rsidRPr="00D87269" w:rsidRDefault="00D87269" w:rsidP="00D87269">
      <w:pPr>
        <w:overflowPunct w:val="0"/>
        <w:autoSpaceDE w:val="0"/>
        <w:autoSpaceDN w:val="0"/>
        <w:adjustRightInd w:val="0"/>
        <w:spacing w:after="0" w:line="276" w:lineRule="auto"/>
        <w:ind w:firstLine="284"/>
        <w:jc w:val="both"/>
        <w:textAlignment w:val="baseline"/>
        <w:rPr>
          <w:rFonts w:eastAsia="Times New Roman" w:cs="Arial"/>
          <w:szCs w:val="24"/>
          <w:lang w:val="x-none" w:eastAsia="x-none"/>
        </w:rPr>
      </w:pPr>
      <w:r w:rsidRPr="00D87269">
        <w:rPr>
          <w:rFonts w:eastAsia="Times New Roman" w:cs="Arial"/>
          <w:szCs w:val="24"/>
          <w:lang w:val="x-none" w:eastAsia="x-none"/>
        </w:rPr>
        <w:t xml:space="preserve">Proces </w:t>
      </w:r>
      <w:r w:rsidRPr="00D87269">
        <w:rPr>
          <w:rFonts w:eastAsia="Times New Roman" w:cs="Arial"/>
          <w:szCs w:val="24"/>
          <w:lang w:eastAsia="x-none"/>
        </w:rPr>
        <w:t xml:space="preserve">polikondensacji </w:t>
      </w:r>
      <w:r w:rsidRPr="00D87269">
        <w:rPr>
          <w:rFonts w:eastAsia="Times New Roman" w:cs="Arial"/>
          <w:szCs w:val="24"/>
          <w:lang w:val="x-none" w:eastAsia="x-none"/>
        </w:rPr>
        <w:t xml:space="preserve">prowadzony </w:t>
      </w:r>
      <w:r w:rsidRPr="00D87269">
        <w:rPr>
          <w:rFonts w:eastAsia="Times New Roman" w:cs="Arial"/>
          <w:szCs w:val="24"/>
          <w:lang w:eastAsia="x-none"/>
        </w:rPr>
        <w:t>będzie</w:t>
      </w:r>
      <w:r w:rsidRPr="00D87269">
        <w:rPr>
          <w:rFonts w:eastAsia="Times New Roman" w:cs="Arial"/>
          <w:szCs w:val="24"/>
          <w:lang w:val="x-none" w:eastAsia="x-none"/>
        </w:rPr>
        <w:t xml:space="preserve"> w sposób periodyczny</w:t>
      </w:r>
      <w:r w:rsidRPr="00D87269">
        <w:rPr>
          <w:rFonts w:eastAsia="Times New Roman" w:cs="Arial"/>
          <w:szCs w:val="24"/>
          <w:lang w:eastAsia="x-none"/>
        </w:rPr>
        <w:t xml:space="preserve"> w dwóch </w:t>
      </w:r>
      <w:r w:rsidRPr="00D87269">
        <w:rPr>
          <w:rFonts w:eastAsia="Times New Roman" w:cs="Arial"/>
          <w:szCs w:val="24"/>
          <w:lang w:val="x-none" w:eastAsia="x-none"/>
        </w:rPr>
        <w:t>reaktor</w:t>
      </w:r>
      <w:r w:rsidRPr="00D87269">
        <w:rPr>
          <w:rFonts w:eastAsia="Times New Roman" w:cs="Arial"/>
          <w:szCs w:val="24"/>
          <w:lang w:eastAsia="x-none"/>
        </w:rPr>
        <w:t xml:space="preserve">ach, do których </w:t>
      </w:r>
      <w:r w:rsidRPr="00D87269">
        <w:rPr>
          <w:rFonts w:eastAsia="Times New Roman" w:cs="Arial"/>
          <w:szCs w:val="24"/>
          <w:lang w:val="x-none" w:eastAsia="x-none"/>
        </w:rPr>
        <w:t xml:space="preserve">dozowane </w:t>
      </w:r>
      <w:r w:rsidRPr="00D87269">
        <w:rPr>
          <w:rFonts w:eastAsia="Times New Roman" w:cs="Arial"/>
          <w:szCs w:val="24"/>
          <w:lang w:eastAsia="x-none"/>
        </w:rPr>
        <w:t>będą</w:t>
      </w:r>
      <w:r w:rsidRPr="00D87269">
        <w:rPr>
          <w:rFonts w:eastAsia="Times New Roman" w:cs="Arial"/>
          <w:szCs w:val="24"/>
          <w:lang w:val="x-none" w:eastAsia="x-none"/>
        </w:rPr>
        <w:t xml:space="preserve"> surowce ciekłe – formalina i glikol </w:t>
      </w:r>
      <w:proofErr w:type="spellStart"/>
      <w:r w:rsidRPr="00D87269">
        <w:rPr>
          <w:rFonts w:eastAsia="Times New Roman" w:cs="Arial"/>
          <w:szCs w:val="24"/>
          <w:lang w:val="x-none" w:eastAsia="x-none"/>
        </w:rPr>
        <w:t>dietylenowy</w:t>
      </w:r>
      <w:proofErr w:type="spellEnd"/>
      <w:r w:rsidRPr="00D87269">
        <w:rPr>
          <w:rFonts w:eastAsia="Times New Roman" w:cs="Arial"/>
          <w:szCs w:val="24"/>
          <w:lang w:val="x-none" w:eastAsia="x-none"/>
        </w:rPr>
        <w:t xml:space="preserve"> </w:t>
      </w:r>
      <w:r w:rsidRPr="00D87269">
        <w:rPr>
          <w:rFonts w:eastAsia="Times New Roman" w:cs="Arial"/>
          <w:szCs w:val="24"/>
          <w:lang w:eastAsia="x-none"/>
        </w:rPr>
        <w:t>w</w:t>
      </w:r>
      <w:r w:rsidRPr="00D87269">
        <w:rPr>
          <w:rFonts w:eastAsia="Times New Roman" w:cs="Arial"/>
          <w:szCs w:val="24"/>
          <w:lang w:val="x-none" w:eastAsia="x-none"/>
        </w:rPr>
        <w:t xml:space="preserve"> ilości</w:t>
      </w:r>
      <w:r w:rsidRPr="00D87269">
        <w:rPr>
          <w:rFonts w:eastAsia="Times New Roman" w:cs="Arial"/>
          <w:szCs w:val="24"/>
          <w:lang w:eastAsia="x-none"/>
        </w:rPr>
        <w:t>ach</w:t>
      </w:r>
      <w:r w:rsidRPr="00D87269">
        <w:rPr>
          <w:rFonts w:eastAsia="Times New Roman" w:cs="Arial"/>
          <w:szCs w:val="24"/>
          <w:lang w:val="x-none" w:eastAsia="x-none"/>
        </w:rPr>
        <w:t xml:space="preserve"> kontrolowan</w:t>
      </w:r>
      <w:r w:rsidRPr="00D87269">
        <w:rPr>
          <w:rFonts w:eastAsia="Times New Roman" w:cs="Arial"/>
          <w:szCs w:val="24"/>
          <w:lang w:eastAsia="x-none"/>
        </w:rPr>
        <w:t>ych</w:t>
      </w:r>
      <w:r w:rsidRPr="00D87269">
        <w:rPr>
          <w:rFonts w:eastAsia="Times New Roman" w:cs="Arial"/>
          <w:szCs w:val="24"/>
          <w:lang w:val="x-none" w:eastAsia="x-none"/>
        </w:rPr>
        <w:t xml:space="preserve"> za pomocą zainstalowanych na rurociągach przepływomierzy. Surowce sypkie po naważeniu </w:t>
      </w:r>
      <w:r w:rsidRPr="00D87269">
        <w:rPr>
          <w:rFonts w:eastAsia="Times New Roman" w:cs="Arial"/>
          <w:szCs w:val="24"/>
          <w:lang w:eastAsia="x-none"/>
        </w:rPr>
        <w:t>wymaganych</w:t>
      </w:r>
      <w:r w:rsidRPr="00D87269">
        <w:rPr>
          <w:rFonts w:eastAsia="Times New Roman" w:cs="Arial"/>
          <w:szCs w:val="24"/>
          <w:lang w:val="x-none" w:eastAsia="x-none"/>
        </w:rPr>
        <w:t xml:space="preserve"> proporcji zasypywane </w:t>
      </w:r>
      <w:r w:rsidRPr="00D87269">
        <w:rPr>
          <w:rFonts w:eastAsia="Times New Roman" w:cs="Arial"/>
          <w:szCs w:val="24"/>
          <w:lang w:eastAsia="x-none"/>
        </w:rPr>
        <w:t>będą</w:t>
      </w:r>
      <w:r w:rsidRPr="00D87269">
        <w:rPr>
          <w:rFonts w:eastAsia="Times New Roman" w:cs="Arial"/>
          <w:szCs w:val="24"/>
          <w:lang w:val="x-none" w:eastAsia="x-none"/>
        </w:rPr>
        <w:t xml:space="preserve"> do reaktorów ręcznie, przez obsługę instalacji.</w:t>
      </w:r>
    </w:p>
    <w:p w14:paraId="3C31810E" w14:textId="77777777" w:rsidR="00D87269" w:rsidRPr="00D87269" w:rsidRDefault="00D87269" w:rsidP="00D87269">
      <w:pPr>
        <w:overflowPunct w:val="0"/>
        <w:autoSpaceDE w:val="0"/>
        <w:autoSpaceDN w:val="0"/>
        <w:adjustRightInd w:val="0"/>
        <w:spacing w:after="0" w:line="276" w:lineRule="auto"/>
        <w:ind w:firstLine="284"/>
        <w:jc w:val="both"/>
        <w:textAlignment w:val="baseline"/>
        <w:rPr>
          <w:rFonts w:eastAsia="Times New Roman" w:cs="Arial"/>
          <w:szCs w:val="24"/>
          <w:lang w:eastAsia="x-none"/>
        </w:rPr>
      </w:pPr>
      <w:r w:rsidRPr="00D87269">
        <w:rPr>
          <w:rFonts w:eastAsia="Times New Roman" w:cs="Arial"/>
          <w:szCs w:val="24"/>
          <w:lang w:eastAsia="x-none"/>
        </w:rPr>
        <w:t>R</w:t>
      </w:r>
      <w:proofErr w:type="spellStart"/>
      <w:r w:rsidRPr="00D87269">
        <w:rPr>
          <w:rFonts w:eastAsia="Times New Roman" w:cs="Arial"/>
          <w:szCs w:val="24"/>
          <w:lang w:val="x-none" w:eastAsia="x-none"/>
        </w:rPr>
        <w:t>eaktor</w:t>
      </w:r>
      <w:r w:rsidRPr="00D87269">
        <w:rPr>
          <w:rFonts w:eastAsia="Times New Roman" w:cs="Arial"/>
          <w:szCs w:val="24"/>
          <w:lang w:eastAsia="x-none"/>
        </w:rPr>
        <w:t>y</w:t>
      </w:r>
      <w:proofErr w:type="spellEnd"/>
      <w:r w:rsidRPr="00D87269">
        <w:rPr>
          <w:rFonts w:eastAsia="Times New Roman" w:cs="Arial"/>
          <w:szCs w:val="24"/>
          <w:lang w:val="x-none" w:eastAsia="x-none"/>
        </w:rPr>
        <w:t xml:space="preserve"> kondensacji wyposażon</w:t>
      </w:r>
      <w:r w:rsidRPr="00D87269">
        <w:rPr>
          <w:rFonts w:eastAsia="Times New Roman" w:cs="Arial"/>
          <w:szCs w:val="24"/>
          <w:lang w:eastAsia="x-none"/>
        </w:rPr>
        <w:t xml:space="preserve">e będą </w:t>
      </w:r>
      <w:r w:rsidRPr="00D87269">
        <w:rPr>
          <w:rFonts w:eastAsia="Times New Roman" w:cs="Arial"/>
          <w:szCs w:val="24"/>
          <w:lang w:val="x-none" w:eastAsia="x-none"/>
        </w:rPr>
        <w:t>w płaszcz grzewczo-chłodzący oraz chłodnice powrotne. Po załadunku surowców następuje ogrzanie mieszaniny do temperatury</w:t>
      </w:r>
      <w:r w:rsidRPr="00D87269">
        <w:rPr>
          <w:rFonts w:eastAsia="Times New Roman" w:cs="Arial"/>
          <w:szCs w:val="24"/>
          <w:lang w:eastAsia="x-none"/>
        </w:rPr>
        <w:t xml:space="preserve"> reakcji</w:t>
      </w:r>
      <w:r w:rsidRPr="00D87269">
        <w:rPr>
          <w:rFonts w:eastAsia="Times New Roman" w:cs="Arial"/>
          <w:szCs w:val="24"/>
          <w:lang w:val="x-none" w:eastAsia="x-none"/>
        </w:rPr>
        <w:t xml:space="preserve"> za pomocą czynnika grzewczego </w:t>
      </w:r>
      <w:r w:rsidRPr="00D87269">
        <w:rPr>
          <w:rFonts w:eastAsia="Times New Roman" w:cs="Arial"/>
          <w:szCs w:val="24"/>
          <w:lang w:eastAsia="x-none"/>
        </w:rPr>
        <w:t>(</w:t>
      </w:r>
      <w:r w:rsidRPr="00D87269">
        <w:rPr>
          <w:rFonts w:eastAsia="Times New Roman" w:cs="Arial"/>
          <w:szCs w:val="24"/>
          <w:lang w:val="x-none" w:eastAsia="x-none"/>
        </w:rPr>
        <w:t>oleju termicznego</w:t>
      </w:r>
      <w:r w:rsidRPr="00D87269">
        <w:rPr>
          <w:rFonts w:eastAsia="Times New Roman" w:cs="Arial"/>
          <w:szCs w:val="24"/>
          <w:lang w:eastAsia="x-none"/>
        </w:rPr>
        <w:t>)</w:t>
      </w:r>
      <w:r w:rsidRPr="00D87269">
        <w:rPr>
          <w:rFonts w:eastAsia="Times New Roman" w:cs="Arial"/>
          <w:szCs w:val="24"/>
          <w:lang w:val="x-none" w:eastAsia="x-none"/>
        </w:rPr>
        <w:t>. Po zakończeniu procesu następ</w:t>
      </w:r>
      <w:r w:rsidRPr="00D87269">
        <w:rPr>
          <w:rFonts w:eastAsia="Times New Roman" w:cs="Arial"/>
          <w:szCs w:val="24"/>
          <w:lang w:eastAsia="x-none"/>
        </w:rPr>
        <w:t>ować będzie</w:t>
      </w:r>
      <w:r w:rsidRPr="00D87269">
        <w:rPr>
          <w:rFonts w:eastAsia="Times New Roman" w:cs="Arial"/>
          <w:szCs w:val="24"/>
          <w:lang w:val="x-none" w:eastAsia="x-none"/>
        </w:rPr>
        <w:t xml:space="preserve"> wstępne schłodzenie żywic do bezpiecznej temperatury i następnie ich zrzut do</w:t>
      </w:r>
      <w:r w:rsidRPr="00D87269">
        <w:rPr>
          <w:rFonts w:eastAsia="Times New Roman" w:cs="Arial"/>
          <w:szCs w:val="24"/>
          <w:lang w:eastAsia="x-none"/>
        </w:rPr>
        <w:t xml:space="preserve"> </w:t>
      </w:r>
      <w:r w:rsidRPr="00D87269">
        <w:rPr>
          <w:rFonts w:eastAsia="Times New Roman" w:cs="Arial"/>
          <w:szCs w:val="24"/>
          <w:lang w:val="x-none" w:eastAsia="x-none"/>
        </w:rPr>
        <w:t>reaktorów chłodzenia, w których odbywa</w:t>
      </w:r>
      <w:r w:rsidRPr="00D87269">
        <w:rPr>
          <w:rFonts w:eastAsia="Times New Roman" w:cs="Arial"/>
          <w:szCs w:val="24"/>
          <w:lang w:eastAsia="x-none"/>
        </w:rPr>
        <w:t>ć się będzie</w:t>
      </w:r>
      <w:r w:rsidRPr="00D87269">
        <w:rPr>
          <w:rFonts w:eastAsia="Times New Roman" w:cs="Arial"/>
          <w:szCs w:val="24"/>
          <w:lang w:val="x-none" w:eastAsia="x-none"/>
        </w:rPr>
        <w:t xml:space="preserve"> dalsze obniżenie temperatury żywic i ich przepompowanie do zbiorników magazynowych.</w:t>
      </w:r>
    </w:p>
    <w:p w14:paraId="5230B83F" w14:textId="77777777" w:rsidR="00D87269" w:rsidRPr="00D87269" w:rsidRDefault="00D87269" w:rsidP="00D87269">
      <w:pPr>
        <w:overflowPunct w:val="0"/>
        <w:autoSpaceDE w:val="0"/>
        <w:autoSpaceDN w:val="0"/>
        <w:adjustRightInd w:val="0"/>
        <w:spacing w:after="0" w:line="276" w:lineRule="auto"/>
        <w:ind w:firstLine="284"/>
        <w:jc w:val="both"/>
        <w:textAlignment w:val="baseline"/>
        <w:rPr>
          <w:rFonts w:eastAsia="Times New Roman" w:cs="Arial"/>
          <w:szCs w:val="24"/>
          <w:lang w:eastAsia="x-none"/>
        </w:rPr>
      </w:pPr>
      <w:r w:rsidRPr="00D87269">
        <w:rPr>
          <w:rFonts w:eastAsia="Times New Roman" w:cs="Arial"/>
          <w:szCs w:val="24"/>
          <w:lang w:val="x-none" w:eastAsia="x-none"/>
        </w:rPr>
        <w:t xml:space="preserve">Reaktory kondensacji i reaktory chłodzenia posiadają króćce odpowietrzające, z których </w:t>
      </w:r>
      <w:proofErr w:type="spellStart"/>
      <w:r w:rsidRPr="00D87269">
        <w:rPr>
          <w:rFonts w:eastAsia="Times New Roman" w:cs="Arial"/>
          <w:szCs w:val="24"/>
          <w:lang w:val="x-none" w:eastAsia="x-none"/>
        </w:rPr>
        <w:t>odgazy</w:t>
      </w:r>
      <w:proofErr w:type="spellEnd"/>
      <w:r w:rsidRPr="00D87269">
        <w:rPr>
          <w:rFonts w:eastAsia="Times New Roman" w:cs="Arial"/>
          <w:szCs w:val="24"/>
          <w:lang w:val="x-none" w:eastAsia="x-none"/>
        </w:rPr>
        <w:t xml:space="preserve"> kierowane </w:t>
      </w:r>
      <w:r w:rsidRPr="00D87269">
        <w:rPr>
          <w:rFonts w:eastAsia="Times New Roman" w:cs="Arial"/>
          <w:szCs w:val="24"/>
          <w:lang w:eastAsia="x-none"/>
        </w:rPr>
        <w:t>będą</w:t>
      </w:r>
      <w:r w:rsidRPr="00D87269">
        <w:rPr>
          <w:rFonts w:eastAsia="Times New Roman" w:cs="Arial"/>
          <w:szCs w:val="24"/>
          <w:lang w:val="x-none" w:eastAsia="x-none"/>
        </w:rPr>
        <w:t xml:space="preserve"> do zamknięcia wodnego (gdzie pary substancji są absorbowane w wodzie</w:t>
      </w:r>
      <w:r w:rsidRPr="00D87269">
        <w:rPr>
          <w:rFonts w:eastAsia="Times New Roman" w:cs="Arial"/>
          <w:szCs w:val="24"/>
          <w:lang w:eastAsia="x-none"/>
        </w:rPr>
        <w:t xml:space="preserve">, która krążyć będzie w obiegu zamkniętym i zawracana będzie okresowo do instalacji), a następnie będą zagospodarowane jako powietrze zasilające UTWS lub WCT </w:t>
      </w:r>
      <w:proofErr w:type="spellStart"/>
      <w:r w:rsidRPr="00D87269">
        <w:rPr>
          <w:rFonts w:eastAsia="Times New Roman" w:cs="Arial"/>
          <w:szCs w:val="24"/>
          <w:lang w:eastAsia="x-none"/>
        </w:rPr>
        <w:t>Kablitz</w:t>
      </w:r>
      <w:proofErr w:type="spellEnd"/>
      <w:r w:rsidRPr="00D87269">
        <w:rPr>
          <w:rFonts w:eastAsia="Times New Roman" w:cs="Arial"/>
          <w:szCs w:val="24"/>
          <w:lang w:eastAsia="x-none"/>
        </w:rPr>
        <w:t xml:space="preserve">. </w:t>
      </w:r>
    </w:p>
    <w:p w14:paraId="0B921183" w14:textId="4AAE7B79" w:rsidR="00D87269" w:rsidRPr="00D87269" w:rsidRDefault="00D87269" w:rsidP="00D87269">
      <w:pPr>
        <w:overflowPunct w:val="0"/>
        <w:autoSpaceDE w:val="0"/>
        <w:autoSpaceDN w:val="0"/>
        <w:adjustRightInd w:val="0"/>
        <w:spacing w:after="0" w:line="276" w:lineRule="auto"/>
        <w:ind w:firstLine="284"/>
        <w:jc w:val="both"/>
        <w:textAlignment w:val="baseline"/>
        <w:rPr>
          <w:rFonts w:eastAsia="Times New Roman" w:cs="Arial"/>
          <w:szCs w:val="24"/>
          <w:lang w:eastAsia="x-none"/>
        </w:rPr>
      </w:pPr>
      <w:r w:rsidRPr="00D87269">
        <w:rPr>
          <w:rFonts w:eastAsia="Times New Roman" w:cs="Arial"/>
          <w:szCs w:val="24"/>
          <w:lang w:val="x-none" w:eastAsia="x-none"/>
        </w:rPr>
        <w:t xml:space="preserve">Układy transportu pneumatycznego melaminy wyposażone </w:t>
      </w:r>
      <w:r w:rsidRPr="00D87269">
        <w:rPr>
          <w:rFonts w:eastAsia="Times New Roman" w:cs="Arial"/>
          <w:szCs w:val="24"/>
          <w:lang w:eastAsia="x-none"/>
        </w:rPr>
        <w:t>będą</w:t>
      </w:r>
      <w:r>
        <w:rPr>
          <w:rFonts w:eastAsia="Times New Roman" w:cs="Arial"/>
          <w:szCs w:val="24"/>
          <w:lang w:eastAsia="x-none"/>
        </w:rPr>
        <w:t xml:space="preserve"> </w:t>
      </w:r>
      <w:r w:rsidRPr="00D87269">
        <w:rPr>
          <w:rFonts w:eastAsia="Times New Roman" w:cs="Arial"/>
          <w:szCs w:val="24"/>
          <w:lang w:val="x-none" w:eastAsia="x-none"/>
        </w:rPr>
        <w:t>w</w:t>
      </w:r>
      <w:r>
        <w:rPr>
          <w:rFonts w:eastAsia="Times New Roman" w:cs="Arial"/>
          <w:szCs w:val="24"/>
          <w:lang w:val="x-none" w:eastAsia="x-none"/>
        </w:rPr>
        <w:t> </w:t>
      </w:r>
      <w:r w:rsidRPr="00D87269">
        <w:rPr>
          <w:rFonts w:eastAsia="Times New Roman" w:cs="Arial"/>
          <w:szCs w:val="24"/>
          <w:lang w:val="x-none" w:eastAsia="x-none"/>
        </w:rPr>
        <w:t>filtry</w:t>
      </w:r>
      <w:r>
        <w:rPr>
          <w:rFonts w:eastAsia="Times New Roman" w:cs="Arial"/>
          <w:szCs w:val="24"/>
          <w:lang w:val="x-none" w:eastAsia="x-none"/>
        </w:rPr>
        <w:t> </w:t>
      </w:r>
      <w:r w:rsidRPr="00D87269">
        <w:rPr>
          <w:rFonts w:eastAsia="Times New Roman" w:cs="Arial"/>
          <w:szCs w:val="24"/>
          <w:lang w:val="x-none" w:eastAsia="x-none"/>
        </w:rPr>
        <w:t>tkaninowe,</w:t>
      </w:r>
      <w:r>
        <w:rPr>
          <w:rFonts w:eastAsia="Times New Roman" w:cs="Arial"/>
          <w:szCs w:val="24"/>
          <w:lang w:val="x-none" w:eastAsia="x-none"/>
        </w:rPr>
        <w:t> </w:t>
      </w:r>
      <w:r w:rsidRPr="00D87269">
        <w:rPr>
          <w:rFonts w:eastAsia="Times New Roman" w:cs="Arial"/>
          <w:szCs w:val="24"/>
          <w:lang w:val="x-none" w:eastAsia="x-none"/>
        </w:rPr>
        <w:t>w których następ</w:t>
      </w:r>
      <w:r w:rsidRPr="00D87269">
        <w:rPr>
          <w:rFonts w:eastAsia="Times New Roman" w:cs="Arial"/>
          <w:szCs w:val="24"/>
          <w:lang w:eastAsia="x-none"/>
        </w:rPr>
        <w:t xml:space="preserve">ować będzie </w:t>
      </w:r>
      <w:r w:rsidRPr="00D87269">
        <w:rPr>
          <w:rFonts w:eastAsia="Times New Roman" w:cs="Arial"/>
          <w:szCs w:val="24"/>
          <w:lang w:val="x-none" w:eastAsia="x-none"/>
        </w:rPr>
        <w:t xml:space="preserve">rozdział surowca od strumienia transportującego go powietrza. Oczyszczone powietrze z układu transportu melaminy wprowadzane </w:t>
      </w:r>
      <w:r w:rsidRPr="00D87269">
        <w:rPr>
          <w:rFonts w:eastAsia="Times New Roman" w:cs="Arial"/>
          <w:szCs w:val="24"/>
          <w:lang w:eastAsia="x-none"/>
        </w:rPr>
        <w:t>będzie</w:t>
      </w:r>
      <w:r w:rsidRPr="00D87269">
        <w:rPr>
          <w:rFonts w:eastAsia="Times New Roman" w:cs="Arial"/>
          <w:szCs w:val="24"/>
          <w:lang w:val="x-none" w:eastAsia="x-none"/>
        </w:rPr>
        <w:t xml:space="preserve"> do wnętrza hali</w:t>
      </w:r>
      <w:r w:rsidRPr="00D87269">
        <w:rPr>
          <w:rFonts w:eastAsia="Times New Roman" w:cs="Arial"/>
          <w:szCs w:val="24"/>
          <w:lang w:eastAsia="x-none"/>
        </w:rPr>
        <w:t>.”</w:t>
      </w:r>
    </w:p>
    <w:p w14:paraId="7DB67327" w14:textId="77777777" w:rsidR="00D87269" w:rsidRPr="00D87269" w:rsidRDefault="00D87269" w:rsidP="00D87269">
      <w:pPr>
        <w:pStyle w:val="Nagwek2"/>
        <w:spacing w:before="240"/>
        <w:rPr>
          <w:rFonts w:eastAsia="Times New Roman"/>
        </w:rPr>
      </w:pPr>
      <w:r w:rsidRPr="00D87269">
        <w:rPr>
          <w:rFonts w:eastAsia="Times New Roman"/>
          <w:b/>
          <w:bCs/>
        </w:rPr>
        <w:t>II.</w:t>
      </w:r>
      <w:r w:rsidRPr="00D87269">
        <w:rPr>
          <w:rFonts w:eastAsia="Times New Roman"/>
        </w:rPr>
        <w:t xml:space="preserve"> Pozostałe warunki decyzji pozostają bez zmian.</w:t>
      </w:r>
    </w:p>
    <w:p w14:paraId="5B6C9195" w14:textId="77777777" w:rsidR="00D87269" w:rsidRPr="00D87269" w:rsidRDefault="00D87269" w:rsidP="00D87269">
      <w:pPr>
        <w:pStyle w:val="Nagwek1"/>
        <w:rPr>
          <w:rFonts w:eastAsia="Times New Roman"/>
        </w:rPr>
      </w:pPr>
      <w:r w:rsidRPr="00D87269">
        <w:rPr>
          <w:rFonts w:eastAsia="Times New Roman"/>
        </w:rPr>
        <w:t>Uzasadnienie</w:t>
      </w:r>
    </w:p>
    <w:p w14:paraId="6F19E90D" w14:textId="77777777" w:rsidR="00D87269" w:rsidRPr="00D87269" w:rsidRDefault="00D87269" w:rsidP="00D87269">
      <w:pPr>
        <w:spacing w:after="0" w:line="276" w:lineRule="auto"/>
        <w:ind w:firstLine="708"/>
        <w:jc w:val="both"/>
        <w:rPr>
          <w:rFonts w:eastAsia="Calibri" w:cs="Arial"/>
          <w:kern w:val="2"/>
          <w:szCs w:val="24"/>
        </w:rPr>
      </w:pPr>
      <w:bookmarkStart w:id="7" w:name="_Hlk516060647"/>
      <w:r w:rsidRPr="00D87269">
        <w:rPr>
          <w:rFonts w:eastAsia="Times New Roman" w:cs="Times New Roman"/>
          <w:szCs w:val="24"/>
          <w:lang w:eastAsia="pl-PL"/>
        </w:rPr>
        <w:t xml:space="preserve">Pismem z dnia 20 czerwca 2025 r. znak: L.dz.353920/06/25 Spółka: </w:t>
      </w:r>
      <w:r w:rsidRPr="00D87269">
        <w:rPr>
          <w:rFonts w:eastAsia="Times New Roman" w:cs="Arial"/>
          <w:szCs w:val="24"/>
          <w:lang w:eastAsia="pl-PL"/>
        </w:rPr>
        <w:t xml:space="preserve">Kronospan Mielec Sp. z o.o., ul. Wojska Polskiego 3, 39-300 Mielec, zwróciła się o zmianę pozwolenia zintegrowanego wydanego decyzją Marszałka Województwa Podkarpackiego z dnia 10 września  2015 r., znak: OS-I.7222.29.4.2014.DW ze zmianami </w:t>
      </w:r>
      <w:r w:rsidRPr="00D87269">
        <w:rPr>
          <w:rFonts w:eastAsia="Times New Roman" w:cs="Times New Roman"/>
          <w:szCs w:val="24"/>
          <w:lang w:eastAsia="pl-PL"/>
        </w:rPr>
        <w:t xml:space="preserve">na </w:t>
      </w:r>
      <w:r w:rsidRPr="00D87269">
        <w:rPr>
          <w:rFonts w:eastAsia="Calibri" w:cs="Arial"/>
          <w:kern w:val="2"/>
          <w:szCs w:val="24"/>
        </w:rPr>
        <w:t xml:space="preserve">prowadzenie: </w:t>
      </w:r>
    </w:p>
    <w:p w14:paraId="500E9574" w14:textId="77777777" w:rsidR="00D87269" w:rsidRPr="00D87269" w:rsidRDefault="00D87269" w:rsidP="00D87269">
      <w:pPr>
        <w:numPr>
          <w:ilvl w:val="0"/>
          <w:numId w:val="23"/>
        </w:numPr>
        <w:spacing w:after="0" w:line="240" w:lineRule="auto"/>
        <w:jc w:val="both"/>
        <w:rPr>
          <w:rFonts w:eastAsia="Calibri" w:cs="Arial"/>
          <w:kern w:val="2"/>
          <w:szCs w:val="24"/>
        </w:rPr>
      </w:pPr>
      <w:r w:rsidRPr="00D87269">
        <w:rPr>
          <w:rFonts w:eastAsia="Calibri" w:cs="Arial"/>
          <w:kern w:val="2"/>
          <w:szCs w:val="24"/>
        </w:rPr>
        <w:t>Instalacji do produkcji płyt drewnopochodnych MDF oraz płyt wiórowych surowych o łącznej zdolności produkcyjnej 2 900 m</w:t>
      </w:r>
      <w:r w:rsidRPr="00D87269">
        <w:rPr>
          <w:rFonts w:eastAsia="Calibri" w:cs="Arial"/>
          <w:kern w:val="2"/>
          <w:szCs w:val="24"/>
          <w:vertAlign w:val="superscript"/>
        </w:rPr>
        <w:t>3</w:t>
      </w:r>
      <w:r w:rsidRPr="00D87269">
        <w:rPr>
          <w:rFonts w:eastAsia="Calibri" w:cs="Arial"/>
          <w:kern w:val="2"/>
          <w:szCs w:val="24"/>
        </w:rPr>
        <w:t>/dobę, na którą składają się następujące linie produkcyjne:</w:t>
      </w:r>
    </w:p>
    <w:p w14:paraId="5A885530" w14:textId="77777777" w:rsidR="00D87269" w:rsidRPr="00D87269" w:rsidRDefault="00D87269" w:rsidP="00D87269">
      <w:pPr>
        <w:numPr>
          <w:ilvl w:val="0"/>
          <w:numId w:val="24"/>
        </w:numPr>
        <w:spacing w:after="0" w:line="240" w:lineRule="auto"/>
        <w:ind w:left="1434" w:hanging="357"/>
        <w:jc w:val="both"/>
        <w:rPr>
          <w:rFonts w:eastAsia="Calibri" w:cs="Arial"/>
          <w:kern w:val="2"/>
          <w:szCs w:val="24"/>
        </w:rPr>
      </w:pPr>
      <w:r w:rsidRPr="00D87269">
        <w:rPr>
          <w:rFonts w:eastAsia="Calibri" w:cs="Arial"/>
          <w:kern w:val="2"/>
          <w:szCs w:val="24"/>
        </w:rPr>
        <w:t>Linia do produkcji płyt wiórowych,</w:t>
      </w:r>
    </w:p>
    <w:p w14:paraId="3B38E84E" w14:textId="77777777" w:rsidR="00D87269" w:rsidRPr="00D87269" w:rsidRDefault="00D87269" w:rsidP="00D87269">
      <w:pPr>
        <w:numPr>
          <w:ilvl w:val="0"/>
          <w:numId w:val="24"/>
        </w:numPr>
        <w:spacing w:after="0" w:line="240" w:lineRule="auto"/>
        <w:ind w:left="1434" w:hanging="357"/>
        <w:jc w:val="both"/>
        <w:rPr>
          <w:rFonts w:eastAsia="Calibri" w:cs="Arial"/>
          <w:kern w:val="2"/>
          <w:szCs w:val="24"/>
        </w:rPr>
      </w:pPr>
      <w:r w:rsidRPr="00D87269">
        <w:rPr>
          <w:rFonts w:eastAsia="Calibri" w:cs="Arial"/>
          <w:kern w:val="2"/>
          <w:szCs w:val="24"/>
        </w:rPr>
        <w:t>Linia do produkcji płyt MDF,</w:t>
      </w:r>
    </w:p>
    <w:p w14:paraId="1134D852" w14:textId="77777777" w:rsidR="00D87269" w:rsidRPr="00D87269" w:rsidRDefault="00D87269" w:rsidP="00D87269">
      <w:pPr>
        <w:numPr>
          <w:ilvl w:val="0"/>
          <w:numId w:val="24"/>
        </w:numPr>
        <w:spacing w:after="0" w:line="240" w:lineRule="auto"/>
        <w:ind w:left="1434" w:hanging="357"/>
        <w:jc w:val="both"/>
        <w:rPr>
          <w:rFonts w:eastAsia="Calibri" w:cs="Arial"/>
          <w:kern w:val="2"/>
          <w:szCs w:val="24"/>
        </w:rPr>
      </w:pPr>
      <w:r w:rsidRPr="00D87269">
        <w:rPr>
          <w:rFonts w:eastAsia="Calibri" w:cs="Arial"/>
          <w:kern w:val="2"/>
          <w:szCs w:val="24"/>
        </w:rPr>
        <w:t>Linia do produkcji papieru dekoracyjnego;</w:t>
      </w:r>
    </w:p>
    <w:p w14:paraId="335B8F6A" w14:textId="77777777" w:rsidR="00D87269" w:rsidRPr="00D87269" w:rsidRDefault="00D87269" w:rsidP="00D87269">
      <w:pPr>
        <w:numPr>
          <w:ilvl w:val="0"/>
          <w:numId w:val="23"/>
        </w:numPr>
        <w:spacing w:after="0" w:line="240" w:lineRule="auto"/>
        <w:jc w:val="both"/>
        <w:rPr>
          <w:rFonts w:eastAsia="Calibri" w:cs="Arial"/>
          <w:kern w:val="2"/>
          <w:szCs w:val="24"/>
        </w:rPr>
      </w:pPr>
      <w:r w:rsidRPr="00D87269">
        <w:rPr>
          <w:rFonts w:eastAsia="Calibri" w:cs="Arial"/>
          <w:kern w:val="2"/>
          <w:szCs w:val="24"/>
        </w:rPr>
        <w:t xml:space="preserve">Instalacji do energetycznego spalania paliw o nominalnej zainstalowanej mocy dostarczonej w paliwie 91,63 </w:t>
      </w:r>
      <w:proofErr w:type="spellStart"/>
      <w:r w:rsidRPr="00D87269">
        <w:rPr>
          <w:rFonts w:eastAsia="Calibri" w:cs="Arial"/>
          <w:kern w:val="2"/>
          <w:szCs w:val="24"/>
        </w:rPr>
        <w:t>MW</w:t>
      </w:r>
      <w:r w:rsidRPr="00D87269">
        <w:rPr>
          <w:rFonts w:eastAsia="Calibri" w:cs="Arial"/>
          <w:kern w:val="2"/>
          <w:szCs w:val="24"/>
          <w:vertAlign w:val="subscript"/>
        </w:rPr>
        <w:t>t</w:t>
      </w:r>
      <w:proofErr w:type="spellEnd"/>
      <w:r w:rsidRPr="00D87269">
        <w:rPr>
          <w:rFonts w:eastAsia="Calibri" w:cs="Arial"/>
          <w:kern w:val="2"/>
          <w:szCs w:val="24"/>
        </w:rPr>
        <w:t xml:space="preserve"> oraz spalania paliw innego niż energetyczne o nominalnej zainstalowanej  mocy 95,27 </w:t>
      </w:r>
      <w:proofErr w:type="spellStart"/>
      <w:r w:rsidRPr="00D87269">
        <w:rPr>
          <w:rFonts w:eastAsia="Calibri" w:cs="Arial"/>
          <w:kern w:val="2"/>
          <w:szCs w:val="24"/>
        </w:rPr>
        <w:t>MW</w:t>
      </w:r>
      <w:r w:rsidRPr="00D87269">
        <w:rPr>
          <w:rFonts w:eastAsia="Calibri" w:cs="Arial"/>
          <w:kern w:val="2"/>
          <w:szCs w:val="24"/>
          <w:vertAlign w:val="subscript"/>
        </w:rPr>
        <w:t>t</w:t>
      </w:r>
      <w:proofErr w:type="spellEnd"/>
      <w:r w:rsidRPr="00D87269">
        <w:rPr>
          <w:rFonts w:eastAsia="Calibri" w:cs="Arial"/>
          <w:kern w:val="2"/>
          <w:szCs w:val="24"/>
        </w:rPr>
        <w:t>,</w:t>
      </w:r>
    </w:p>
    <w:p w14:paraId="5A99B63D" w14:textId="77777777" w:rsidR="00D87269" w:rsidRPr="00D87269" w:rsidRDefault="00D87269" w:rsidP="00D87269">
      <w:pPr>
        <w:numPr>
          <w:ilvl w:val="0"/>
          <w:numId w:val="23"/>
        </w:numPr>
        <w:spacing w:after="0" w:line="240" w:lineRule="auto"/>
        <w:jc w:val="both"/>
        <w:rPr>
          <w:rFonts w:eastAsia="Calibri" w:cs="Arial"/>
          <w:kern w:val="2"/>
          <w:szCs w:val="24"/>
        </w:rPr>
      </w:pPr>
      <w:bookmarkStart w:id="8" w:name="_Hlk203467794"/>
      <w:r w:rsidRPr="00D87269">
        <w:rPr>
          <w:rFonts w:eastAsia="Calibri" w:cs="Arial"/>
          <w:kern w:val="2"/>
          <w:szCs w:val="24"/>
        </w:rPr>
        <w:t>Instalacji do wytwarzania organicznych substancji chemicznych o wydajności nominalnej 160 Mg/dobę.</w:t>
      </w:r>
    </w:p>
    <w:bookmarkEnd w:id="7"/>
    <w:bookmarkEnd w:id="8"/>
    <w:p w14:paraId="55F12F1B" w14:textId="77777777" w:rsidR="00D87269" w:rsidRPr="00D87269" w:rsidRDefault="00D87269" w:rsidP="00D87269">
      <w:pPr>
        <w:spacing w:before="120" w:after="0" w:line="276" w:lineRule="auto"/>
        <w:ind w:firstLine="709"/>
        <w:jc w:val="both"/>
        <w:rPr>
          <w:rFonts w:eastAsia="Times New Roman" w:cs="Times New Roman"/>
          <w:szCs w:val="24"/>
          <w:lang w:eastAsia="pl-PL"/>
        </w:rPr>
      </w:pPr>
      <w:r w:rsidRPr="00D87269">
        <w:rPr>
          <w:rFonts w:eastAsia="Times New Roman" w:cs="Times New Roman"/>
          <w:szCs w:val="24"/>
          <w:lang w:eastAsia="pl-PL"/>
        </w:rPr>
        <w:t>Wniosek Spółki został umieszczony w publicznie dostępnym wykazie danych o dokumentach zawierających informacje o środowisku i jego ochronie pod numerem 428/2025.</w:t>
      </w:r>
    </w:p>
    <w:p w14:paraId="20A8FCB2" w14:textId="77777777" w:rsidR="00D87269" w:rsidRPr="00D87269" w:rsidRDefault="00D87269" w:rsidP="00D87269">
      <w:pPr>
        <w:tabs>
          <w:tab w:val="left" w:pos="360"/>
          <w:tab w:val="left" w:pos="720"/>
        </w:tabs>
        <w:spacing w:after="0" w:line="276" w:lineRule="auto"/>
        <w:jc w:val="both"/>
        <w:rPr>
          <w:rFonts w:eastAsia="Times New Roman" w:cs="Arial"/>
          <w:szCs w:val="24"/>
          <w:lang w:eastAsia="pl-PL"/>
        </w:rPr>
      </w:pPr>
      <w:r w:rsidRPr="00D87269">
        <w:rPr>
          <w:rFonts w:eastAsia="Times New Roman" w:cs="Arial"/>
          <w:szCs w:val="24"/>
          <w:lang w:eastAsia="pl-PL"/>
        </w:rPr>
        <w:tab/>
      </w:r>
      <w:r w:rsidRPr="00D87269">
        <w:rPr>
          <w:rFonts w:eastAsia="Times New Roman" w:cs="Arial"/>
          <w:szCs w:val="24"/>
          <w:lang w:eastAsia="pl-PL"/>
        </w:rPr>
        <w:tab/>
        <w:t xml:space="preserve">Funkcjonujące w Spółce instalacje zostały zakwalifikowane zgodnie z ust. 1 pkt 1, ust. 4 pkt 1 lit. h i ust. 6 pkt 1 lit. c załącznika do rozporządzenia Ministra Środowiska z dnia 27 sierpnia 2014 r. w sprawie rodzajów instalacji mogących powodować znaczne zanieczyszczenie poszczególnych elementów przyrodniczych albo środowiska jako całości (Dz. U. z 2014 r., poz. 1169), do instalacji do spalania paliw o nominalnej mocy nie mniejszej niż 50 </w:t>
      </w:r>
      <w:proofErr w:type="spellStart"/>
      <w:r w:rsidRPr="00D87269">
        <w:rPr>
          <w:rFonts w:eastAsia="Times New Roman" w:cs="Arial"/>
          <w:szCs w:val="24"/>
          <w:lang w:eastAsia="pl-PL"/>
        </w:rPr>
        <w:t>MW</w:t>
      </w:r>
      <w:r w:rsidRPr="00D87269">
        <w:rPr>
          <w:rFonts w:eastAsia="Times New Roman" w:cs="Arial"/>
          <w:szCs w:val="24"/>
          <w:vertAlign w:val="subscript"/>
          <w:lang w:eastAsia="pl-PL"/>
        </w:rPr>
        <w:t>t</w:t>
      </w:r>
      <w:proofErr w:type="spellEnd"/>
      <w:r w:rsidRPr="00D87269">
        <w:rPr>
          <w:rFonts w:eastAsia="Times New Roman" w:cs="Arial"/>
          <w:szCs w:val="24"/>
          <w:lang w:eastAsia="pl-PL"/>
        </w:rPr>
        <w:t>, instalacji do wytwarzania przy zastosowaniu procesów chemicznych lub biologicznych organicznych substancji chemicznych, instalacji do produkcji płyt drewnopochodnych: płyt o wiórach zorientowanych (OSB), płyt wiórowych lub płyt pilśniowych o zdolności produkcyjnej ponad 600 m</w:t>
      </w:r>
      <w:r w:rsidRPr="00D87269">
        <w:rPr>
          <w:rFonts w:eastAsia="Times New Roman" w:cs="Arial"/>
          <w:szCs w:val="24"/>
          <w:vertAlign w:val="superscript"/>
          <w:lang w:eastAsia="pl-PL"/>
        </w:rPr>
        <w:t>3</w:t>
      </w:r>
      <w:r w:rsidRPr="00D87269">
        <w:rPr>
          <w:rFonts w:eastAsia="Times New Roman" w:cs="Arial"/>
          <w:szCs w:val="24"/>
          <w:lang w:eastAsia="pl-PL"/>
        </w:rPr>
        <w:t>/dobę.</w:t>
      </w:r>
    </w:p>
    <w:p w14:paraId="0DF302FF" w14:textId="77777777" w:rsidR="00D87269" w:rsidRPr="00D87269" w:rsidRDefault="00D87269" w:rsidP="00D87269">
      <w:pPr>
        <w:tabs>
          <w:tab w:val="left" w:pos="360"/>
          <w:tab w:val="left" w:pos="720"/>
        </w:tabs>
        <w:spacing w:after="0" w:line="276" w:lineRule="auto"/>
        <w:jc w:val="both"/>
        <w:rPr>
          <w:rFonts w:eastAsia="Times New Roman" w:cs="Arial"/>
          <w:szCs w:val="24"/>
          <w:lang w:eastAsia="pl-PL"/>
        </w:rPr>
      </w:pPr>
      <w:r w:rsidRPr="00D87269">
        <w:rPr>
          <w:rFonts w:eastAsia="Times New Roman" w:cs="Arial"/>
          <w:szCs w:val="24"/>
          <w:lang w:eastAsia="pl-PL"/>
        </w:rPr>
        <w:tab/>
      </w:r>
      <w:r w:rsidRPr="00D87269">
        <w:rPr>
          <w:rFonts w:eastAsia="Times New Roman" w:cs="Arial"/>
          <w:szCs w:val="24"/>
          <w:lang w:eastAsia="pl-PL"/>
        </w:rPr>
        <w:tab/>
        <w:t xml:space="preserve">Na terenie Zakładu eksploatowane są instalacje kwalifikujące się jako  przedsięwzięcia wymienione w </w:t>
      </w:r>
      <w:bookmarkStart w:id="9" w:name="_Hlk140238479"/>
      <w:r w:rsidRPr="00D87269">
        <w:rPr>
          <w:rFonts w:eastAsia="Times New Roman" w:cs="Arial"/>
          <w:szCs w:val="24"/>
          <w:lang w:eastAsia="pl-PL"/>
        </w:rPr>
        <w:t xml:space="preserve">§ 2 ust. 1 pkt 1a, § 3 ust. 1 pkt 4 rozporządzenia Rady Ministrów z dnia 10 września 2019 r. w sprawie przedsięwzięć mogących znacząco oddziaływać na środowisko (Dz. U. z 2019 r., poz. 1839), </w:t>
      </w:r>
      <w:bookmarkEnd w:id="9"/>
      <w:r w:rsidRPr="00D87269">
        <w:rPr>
          <w:rFonts w:eastAsia="Times New Roman" w:cs="Arial"/>
          <w:szCs w:val="24"/>
          <w:lang w:eastAsia="pl-PL"/>
        </w:rPr>
        <w:t>do przedsięwzięć mogących zawsze znacząco oddziaływać na środowisko. Tym samym, zgodnie z art. 183 w związku z art. 378 ust. 2a ustawy Prawo ochrony środowiska organem ochrony środowiska właściwym w sprawie jest marszałek województwa.</w:t>
      </w:r>
    </w:p>
    <w:p w14:paraId="3EC6AB4E" w14:textId="545FCA93" w:rsidR="00D87269" w:rsidRPr="00D87269" w:rsidRDefault="00D87269" w:rsidP="00D87269">
      <w:pPr>
        <w:spacing w:before="120" w:after="200" w:line="276" w:lineRule="auto"/>
        <w:ind w:firstLine="709"/>
        <w:jc w:val="both"/>
        <w:rPr>
          <w:rFonts w:eastAsia="Times New Roman" w:cs="Arial"/>
          <w:szCs w:val="24"/>
          <w:lang w:eastAsia="pl-PL"/>
        </w:rPr>
      </w:pPr>
      <w:r w:rsidRPr="00D87269">
        <w:rPr>
          <w:rFonts w:eastAsia="Times New Roman" w:cs="Arial"/>
          <w:szCs w:val="24"/>
          <w:lang w:eastAsia="pl-PL"/>
        </w:rPr>
        <w:t>Po analizie formalnej złożonych dokumentów stwierdzono, że nie zawiera braków formalnych stąd też pismem z dnia 26 czerwca 2025 r. znak:</w:t>
      </w:r>
      <w:r>
        <w:rPr>
          <w:rFonts w:eastAsia="Times New Roman" w:cs="Arial"/>
          <w:szCs w:val="24"/>
          <w:lang w:eastAsia="pl-PL"/>
        </w:rPr>
        <w:t xml:space="preserve"> </w:t>
      </w:r>
      <w:r w:rsidRPr="00D87269">
        <w:rPr>
          <w:rFonts w:eastAsia="Times New Roman" w:cs="Arial"/>
          <w:szCs w:val="24"/>
          <w:lang w:eastAsia="pl-PL"/>
        </w:rPr>
        <w:t>OS-</w:t>
      </w:r>
      <w:r>
        <w:rPr>
          <w:rFonts w:eastAsia="Times New Roman" w:cs="Arial"/>
          <w:szCs w:val="24"/>
          <w:lang w:eastAsia="pl-PL"/>
        </w:rPr>
        <w:t> I</w:t>
      </w:r>
      <w:r w:rsidRPr="00D87269">
        <w:rPr>
          <w:rFonts w:eastAsia="Times New Roman" w:cs="Arial"/>
          <w:szCs w:val="24"/>
          <w:lang w:eastAsia="pl-PL"/>
        </w:rPr>
        <w:t>.7222.6.21.2025.BK zawiadomiono o wszczęciu postępowania administracyjnego w sprawie zmiany pozwolenia zintegrowanego dla ww. instalacji.</w:t>
      </w:r>
    </w:p>
    <w:p w14:paraId="66A6B1CA" w14:textId="77777777" w:rsidR="00D87269" w:rsidRPr="00D87269" w:rsidRDefault="00D87269" w:rsidP="00D87269">
      <w:pPr>
        <w:spacing w:before="120" w:after="200" w:line="276" w:lineRule="auto"/>
        <w:ind w:firstLine="709"/>
        <w:jc w:val="both"/>
        <w:rPr>
          <w:rFonts w:eastAsia="Times New Roman" w:cs="Arial"/>
          <w:szCs w:val="24"/>
          <w:lang w:eastAsia="pl-PL"/>
        </w:rPr>
      </w:pPr>
      <w:r w:rsidRPr="00D87269">
        <w:rPr>
          <w:rFonts w:eastAsia="Times New Roman" w:cs="Arial"/>
          <w:szCs w:val="24"/>
          <w:lang w:eastAsia="pl-PL"/>
        </w:rPr>
        <w:t>Zgodnie z art. 209 ustawy Prawo ochrony środowiska wersja elektroniczna wniosku została przesłana Ministrowi Klimatu i Środowiska drogą elektroniczną w dniu 26 czerwca 2025 r. (e-</w:t>
      </w:r>
      <w:proofErr w:type="spellStart"/>
      <w:r w:rsidRPr="00D87269">
        <w:rPr>
          <w:rFonts w:eastAsia="Times New Roman" w:cs="Arial"/>
          <w:szCs w:val="24"/>
          <w:lang w:eastAsia="pl-PL"/>
        </w:rPr>
        <w:t>puap</w:t>
      </w:r>
      <w:proofErr w:type="spellEnd"/>
      <w:r w:rsidRPr="00D87269">
        <w:rPr>
          <w:rFonts w:eastAsia="Times New Roman" w:cs="Arial"/>
          <w:szCs w:val="24"/>
          <w:lang w:eastAsia="pl-PL"/>
        </w:rPr>
        <w:t>) przy piśmie z dnia 26 czerwca 2025 r. znak: OS- I.7222.6.21.2025.BK.</w:t>
      </w:r>
    </w:p>
    <w:p w14:paraId="23FF8626" w14:textId="77777777" w:rsidR="00D87269" w:rsidRPr="00D87269" w:rsidRDefault="00D87269" w:rsidP="00D87269">
      <w:pPr>
        <w:spacing w:before="120" w:after="200" w:line="276" w:lineRule="auto"/>
        <w:ind w:firstLine="709"/>
        <w:jc w:val="both"/>
        <w:rPr>
          <w:rFonts w:eastAsia="Times New Roman" w:cs="Times New Roman"/>
          <w:szCs w:val="24"/>
          <w:lang w:eastAsia="pl-PL"/>
        </w:rPr>
      </w:pPr>
      <w:r w:rsidRPr="00D87269">
        <w:rPr>
          <w:rFonts w:eastAsia="Times New Roman" w:cs="Arial"/>
          <w:szCs w:val="24"/>
          <w:lang w:eastAsia="pl-PL"/>
        </w:rPr>
        <w:t xml:space="preserve">Niniejsza zmiana pozwolenia dotyczy Instalacji do wytwarzania organicznych substancji chemicznych o wydajności nominalnej 160 Mg/dobę (instalacja do wytwarzania żywic aminowych) kwalifikowanej zgodnie z </w:t>
      </w:r>
      <w:r w:rsidRPr="00D87269">
        <w:rPr>
          <w:rFonts w:eastAsia="Times New Roman" w:cs="Times New Roman"/>
          <w:szCs w:val="24"/>
          <w:lang w:eastAsia="pl-PL"/>
        </w:rPr>
        <w:t>rozporządzeniem Rady Ministrów z dnia 10 września 2019 r. w sprawie przedsięwzięć mogących znacząco oddziaływać na środowisko do §2 ust.1 pkt 1) lit. a) jako instalacja do wyrobu substancji przy zastosowaniu procesów chemicznych służących do wytwarzania podstawowych produktów lub półproduktów chemii organicznej.</w:t>
      </w:r>
    </w:p>
    <w:p w14:paraId="1CCA2BA2" w14:textId="77777777" w:rsidR="00D87269" w:rsidRPr="00D87269" w:rsidRDefault="00D87269" w:rsidP="00D87269">
      <w:pPr>
        <w:spacing w:after="0" w:line="276" w:lineRule="auto"/>
        <w:ind w:firstLine="709"/>
        <w:jc w:val="both"/>
        <w:rPr>
          <w:rFonts w:eastAsia="Times New Roman" w:cs="Times New Roman"/>
          <w:szCs w:val="24"/>
          <w:lang w:eastAsia="pl-PL"/>
        </w:rPr>
      </w:pPr>
      <w:r w:rsidRPr="00D87269">
        <w:rPr>
          <w:rFonts w:eastAsia="Times New Roman" w:cs="Times New Roman"/>
          <w:szCs w:val="24"/>
          <w:lang w:eastAsia="pl-PL"/>
        </w:rPr>
        <w:t xml:space="preserve">We wniosku przedstawiono możliwość zwiększenia efektywności gospodarowania zasobami i ochrony środowiska. Do obecnie stosowanych przez spółkę metod zagospodarowania i ograniczenia ilości gazów powstających w Instalacji Spółka planuje poszerzyć stosowane metody o dwie kolejne tj.: </w:t>
      </w:r>
    </w:p>
    <w:p w14:paraId="12F8B8CD" w14:textId="77777777" w:rsidR="00D87269" w:rsidRPr="00D87269" w:rsidRDefault="00D87269" w:rsidP="00D87269">
      <w:pPr>
        <w:spacing w:after="0" w:line="276" w:lineRule="auto"/>
        <w:jc w:val="both"/>
        <w:rPr>
          <w:rFonts w:eastAsia="Times New Roman" w:cs="Times New Roman"/>
          <w:szCs w:val="24"/>
          <w:lang w:eastAsia="pl-PL"/>
        </w:rPr>
      </w:pPr>
      <w:r w:rsidRPr="00D87269">
        <w:rPr>
          <w:rFonts w:eastAsia="Times New Roman" w:cs="Times New Roman"/>
          <w:szCs w:val="24"/>
          <w:lang w:eastAsia="pl-PL"/>
        </w:rPr>
        <w:t>- obniżenie stężenia formaldehydu w wodzie odbieranej z zamknięcia wodnego, oraz</w:t>
      </w:r>
    </w:p>
    <w:p w14:paraId="6AD646DE" w14:textId="77777777" w:rsidR="00D87269" w:rsidRPr="00D87269" w:rsidRDefault="00D87269" w:rsidP="00D87269">
      <w:pPr>
        <w:spacing w:after="0" w:line="276" w:lineRule="auto"/>
        <w:jc w:val="both"/>
        <w:rPr>
          <w:rFonts w:eastAsia="Times New Roman" w:cs="Arial"/>
          <w:szCs w:val="24"/>
          <w:lang w:eastAsia="pl-PL"/>
        </w:rPr>
      </w:pPr>
      <w:r w:rsidRPr="00D87269">
        <w:rPr>
          <w:rFonts w:eastAsia="Times New Roman" w:cs="Times New Roman"/>
          <w:szCs w:val="24"/>
          <w:lang w:eastAsia="pl-PL"/>
        </w:rPr>
        <w:t xml:space="preserve">- zagospodarowanie oczyszczonych </w:t>
      </w:r>
      <w:proofErr w:type="spellStart"/>
      <w:r w:rsidRPr="00D87269">
        <w:rPr>
          <w:rFonts w:eastAsia="Times New Roman" w:cs="Times New Roman"/>
          <w:szCs w:val="24"/>
          <w:lang w:eastAsia="pl-PL"/>
        </w:rPr>
        <w:t>odgazów</w:t>
      </w:r>
      <w:proofErr w:type="spellEnd"/>
      <w:r w:rsidRPr="00D87269">
        <w:rPr>
          <w:rFonts w:eastAsia="Times New Roman" w:cs="Times New Roman"/>
          <w:szCs w:val="24"/>
          <w:lang w:eastAsia="pl-PL"/>
        </w:rPr>
        <w:t>.</w:t>
      </w:r>
    </w:p>
    <w:p w14:paraId="3969ADE8" w14:textId="50E15A4F" w:rsidR="00D87269" w:rsidRPr="00D87269" w:rsidRDefault="00D87269" w:rsidP="00D87269">
      <w:pPr>
        <w:spacing w:after="0" w:line="276" w:lineRule="auto"/>
        <w:jc w:val="both"/>
        <w:rPr>
          <w:rFonts w:eastAsia="Times New Roman" w:cs="Arial"/>
          <w:szCs w:val="24"/>
          <w:lang w:eastAsia="pl-PL"/>
        </w:rPr>
      </w:pPr>
      <w:r w:rsidRPr="00D87269">
        <w:rPr>
          <w:rFonts w:eastAsia="Times New Roman" w:cs="Arial"/>
          <w:szCs w:val="24"/>
          <w:lang w:eastAsia="pl-PL"/>
        </w:rPr>
        <w:t>O</w:t>
      </w:r>
      <w:r w:rsidRPr="00D87269">
        <w:rPr>
          <w:rFonts w:eastAsia="Times New Roman" w:cs="Times New Roman"/>
          <w:szCs w:val="24"/>
          <w:lang w:eastAsia="pl-PL"/>
        </w:rPr>
        <w:t>bniżenie stężenia formaldehydu w wodzie z zamknięcia wodnego Spółka planuje zrealizować poprzez zwiększenie częstotliwości wymiany wody z poziomu raz na miesiąc do poziomu co najmniej raz na dobę. Do napełniania zamknięcia wodnego będzie wykorzystywana wyłącznie świeża woda przeznaczona do procesu produkcyjnego. Woda z zamknięcia wodnego będzie w całości kierowana do reaktorów jako woda procesowa. Zwiększenie częstotliwości wymiany wody jest jedynie zmianą proporcji pomiędzy wprowadzaną do procesu wodą świeżą i wodą z</w:t>
      </w:r>
      <w:r>
        <w:rPr>
          <w:rFonts w:eastAsia="Times New Roman" w:cs="Times New Roman"/>
          <w:szCs w:val="24"/>
          <w:lang w:eastAsia="pl-PL"/>
        </w:rPr>
        <w:t> </w:t>
      </w:r>
      <w:r w:rsidRPr="00D87269">
        <w:rPr>
          <w:rFonts w:eastAsia="Times New Roman" w:cs="Times New Roman"/>
          <w:szCs w:val="24"/>
          <w:lang w:eastAsia="pl-PL"/>
        </w:rPr>
        <w:t xml:space="preserve">zamknięcia wodnego. </w:t>
      </w:r>
    </w:p>
    <w:p w14:paraId="26416F7B" w14:textId="77777777" w:rsidR="00D87269" w:rsidRPr="00D87269" w:rsidRDefault="00D87269" w:rsidP="00D87269">
      <w:pPr>
        <w:overflowPunct w:val="0"/>
        <w:autoSpaceDE w:val="0"/>
        <w:autoSpaceDN w:val="0"/>
        <w:adjustRightInd w:val="0"/>
        <w:spacing w:before="240" w:after="0" w:line="276" w:lineRule="auto"/>
        <w:ind w:firstLine="709"/>
        <w:jc w:val="both"/>
        <w:textAlignment w:val="baseline"/>
        <w:rPr>
          <w:rFonts w:eastAsia="Times New Roman" w:cs="Times New Roman"/>
          <w:szCs w:val="24"/>
          <w:lang w:eastAsia="pl-PL"/>
        </w:rPr>
      </w:pPr>
      <w:r w:rsidRPr="00D87269">
        <w:rPr>
          <w:rFonts w:eastAsia="Times New Roman" w:cs="Times New Roman"/>
          <w:szCs w:val="24"/>
          <w:lang w:eastAsia="pl-PL"/>
        </w:rPr>
        <w:t xml:space="preserve">Zagospodarowanie oczyszczonych </w:t>
      </w:r>
      <w:proofErr w:type="spellStart"/>
      <w:r w:rsidRPr="00D87269">
        <w:rPr>
          <w:rFonts w:eastAsia="Times New Roman" w:cs="Times New Roman"/>
          <w:szCs w:val="24"/>
          <w:lang w:eastAsia="pl-PL"/>
        </w:rPr>
        <w:t>odgazów</w:t>
      </w:r>
      <w:proofErr w:type="spellEnd"/>
      <w:r w:rsidRPr="00D87269">
        <w:rPr>
          <w:rFonts w:eastAsia="Times New Roman" w:cs="Times New Roman"/>
          <w:szCs w:val="24"/>
          <w:lang w:eastAsia="pl-PL"/>
        </w:rPr>
        <w:t xml:space="preserve"> Spółka planuje zrealizować poprzez zagospodarowanie oczyszczonych </w:t>
      </w:r>
      <w:proofErr w:type="spellStart"/>
      <w:r w:rsidRPr="00D87269">
        <w:rPr>
          <w:rFonts w:eastAsia="Times New Roman" w:cs="Times New Roman"/>
          <w:szCs w:val="24"/>
          <w:lang w:eastAsia="pl-PL"/>
        </w:rPr>
        <w:t>odgazów</w:t>
      </w:r>
      <w:proofErr w:type="spellEnd"/>
      <w:r w:rsidRPr="00D87269">
        <w:rPr>
          <w:rFonts w:eastAsia="Times New Roman" w:cs="Times New Roman"/>
          <w:szCs w:val="24"/>
          <w:lang w:eastAsia="pl-PL"/>
        </w:rPr>
        <w:t xml:space="preserve"> z zamknięcia wodnego jako powietrze zasilające urządzenia spalające paliwa i gazy (UTWS lub WCT </w:t>
      </w:r>
      <w:proofErr w:type="spellStart"/>
      <w:r w:rsidRPr="00D87269">
        <w:rPr>
          <w:rFonts w:eastAsia="Times New Roman" w:cs="Times New Roman"/>
          <w:szCs w:val="24"/>
          <w:lang w:eastAsia="pl-PL"/>
        </w:rPr>
        <w:t>Kablitz</w:t>
      </w:r>
      <w:proofErr w:type="spellEnd"/>
      <w:r w:rsidRPr="00D87269">
        <w:rPr>
          <w:rFonts w:eastAsia="Times New Roman" w:cs="Times New Roman"/>
          <w:szCs w:val="24"/>
          <w:lang w:eastAsia="pl-PL"/>
        </w:rPr>
        <w:t xml:space="preserve">). Składniki strumienia będą wykorzystywane zgodnie z obecnymi funkcjami gazów, tzn. powietrze będzie wykorzystywane jako nośnik tlenu do spalania paliwa, natomiast formaldehyd (obecny w nieznacznej ilości) będzie spalany z odzyskiem energii. </w:t>
      </w:r>
    </w:p>
    <w:p w14:paraId="375E7F20" w14:textId="77777777" w:rsidR="00D87269" w:rsidRPr="00D87269" w:rsidRDefault="00D87269" w:rsidP="00D87269">
      <w:pPr>
        <w:overflowPunct w:val="0"/>
        <w:autoSpaceDE w:val="0"/>
        <w:autoSpaceDN w:val="0"/>
        <w:adjustRightInd w:val="0"/>
        <w:spacing w:before="240" w:after="0" w:line="276" w:lineRule="auto"/>
        <w:ind w:firstLine="709"/>
        <w:jc w:val="both"/>
        <w:textAlignment w:val="baseline"/>
        <w:rPr>
          <w:rFonts w:eastAsia="Times New Roman" w:cs="Times New Roman"/>
          <w:szCs w:val="24"/>
          <w:lang w:eastAsia="pl-PL"/>
        </w:rPr>
      </w:pPr>
      <w:r w:rsidRPr="00D87269">
        <w:rPr>
          <w:rFonts w:eastAsia="Times New Roman" w:cs="Times New Roman"/>
          <w:szCs w:val="24"/>
          <w:lang w:eastAsia="pl-PL"/>
        </w:rPr>
        <w:t>Planowane przez Spółkę działania nie spowodują zwiększenia wydajności Instalacji, ilości wody wykorzystywanej w Instalacji, ani powstawania ścieków i odpadów. Nie spowodują również emisji substancji do powietrza, a także hałasu do środowiska.</w:t>
      </w:r>
    </w:p>
    <w:p w14:paraId="3F3FC65E" w14:textId="77777777" w:rsidR="00D87269" w:rsidRPr="00D87269" w:rsidRDefault="00D87269" w:rsidP="00D87269">
      <w:pPr>
        <w:overflowPunct w:val="0"/>
        <w:autoSpaceDE w:val="0"/>
        <w:autoSpaceDN w:val="0"/>
        <w:adjustRightInd w:val="0"/>
        <w:spacing w:before="240" w:after="0" w:line="276" w:lineRule="auto"/>
        <w:ind w:firstLine="709"/>
        <w:jc w:val="both"/>
        <w:textAlignment w:val="baseline"/>
        <w:rPr>
          <w:rFonts w:eastAsia="Times New Roman" w:cs="Times New Roman"/>
          <w:szCs w:val="24"/>
          <w:lang w:eastAsia="pl-PL"/>
        </w:rPr>
      </w:pPr>
      <w:r w:rsidRPr="00D87269">
        <w:rPr>
          <w:rFonts w:eastAsia="Times New Roman" w:cs="Times New Roman"/>
          <w:szCs w:val="24"/>
          <w:lang w:eastAsia="pl-PL"/>
        </w:rPr>
        <w:t xml:space="preserve">Jednocześnie Spółka zawnioskowała o skorygowanie błędnie opisanego podłączenia króćców odpowietrzających  zbiorniki formaliny do zamknięcia wodnego, ponieważ podłączone są one do układu wahadła gazowego całkowicie eliminującego emisje. Dodatkowe </w:t>
      </w:r>
      <w:proofErr w:type="spellStart"/>
      <w:r w:rsidRPr="00D87269">
        <w:rPr>
          <w:rFonts w:eastAsia="Times New Roman" w:cs="Times New Roman"/>
          <w:szCs w:val="24"/>
          <w:lang w:eastAsia="pl-PL"/>
        </w:rPr>
        <w:t>krócce</w:t>
      </w:r>
      <w:proofErr w:type="spellEnd"/>
      <w:r w:rsidRPr="00D87269">
        <w:rPr>
          <w:rFonts w:eastAsia="Times New Roman" w:cs="Times New Roman"/>
          <w:szCs w:val="24"/>
          <w:lang w:eastAsia="pl-PL"/>
        </w:rPr>
        <w:t xml:space="preserve"> zbiorników pełnią wyłącznie rolę układów bezpieczeństwa na wypadek nieprzewidywanego wzrostu ciśnienia w zbiornikach. Spółka podkreśla, że sytuacja taka nigdy nie nastąpiła i nie powinna się zdarzyć.</w:t>
      </w:r>
    </w:p>
    <w:p w14:paraId="0CA9D287" w14:textId="77777777" w:rsidR="00D87269" w:rsidRPr="00D87269" w:rsidRDefault="00D87269" w:rsidP="00D87269">
      <w:pPr>
        <w:overflowPunct w:val="0"/>
        <w:autoSpaceDE w:val="0"/>
        <w:autoSpaceDN w:val="0"/>
        <w:adjustRightInd w:val="0"/>
        <w:spacing w:before="240" w:after="0" w:line="276" w:lineRule="auto"/>
        <w:ind w:firstLine="709"/>
        <w:jc w:val="both"/>
        <w:textAlignment w:val="baseline"/>
        <w:rPr>
          <w:rFonts w:eastAsia="Times New Roman" w:cs="Times New Roman"/>
          <w:szCs w:val="24"/>
          <w:lang w:eastAsia="pl-PL"/>
        </w:rPr>
      </w:pPr>
      <w:r w:rsidRPr="00D87269">
        <w:rPr>
          <w:rFonts w:eastAsia="Times New Roman" w:cs="Times New Roman"/>
          <w:szCs w:val="24"/>
          <w:lang w:eastAsia="pl-PL"/>
        </w:rPr>
        <w:t>W związku z powyższym w niniejszej decyzji zmieniono punktem I.1 podpunkt I.2.2. pozwolenia, natomiast punktem I.2. podpunkt I.3.2. pozwolenia.</w:t>
      </w:r>
    </w:p>
    <w:p w14:paraId="69FE385E" w14:textId="77777777" w:rsidR="00D87269" w:rsidRPr="00D87269" w:rsidRDefault="00D87269" w:rsidP="00D87269">
      <w:pPr>
        <w:overflowPunct w:val="0"/>
        <w:autoSpaceDE w:val="0"/>
        <w:autoSpaceDN w:val="0"/>
        <w:adjustRightInd w:val="0"/>
        <w:spacing w:before="240" w:after="0" w:line="276" w:lineRule="auto"/>
        <w:ind w:firstLine="709"/>
        <w:jc w:val="both"/>
        <w:textAlignment w:val="baseline"/>
        <w:rPr>
          <w:rFonts w:eastAsia="Times New Roman" w:cs="Times New Roman"/>
          <w:szCs w:val="24"/>
          <w:lang w:eastAsia="pl-PL"/>
        </w:rPr>
      </w:pPr>
      <w:r w:rsidRPr="00D87269">
        <w:rPr>
          <w:rFonts w:eastAsia="Times New Roman" w:cs="Times New Roman"/>
          <w:szCs w:val="24"/>
          <w:lang w:eastAsia="pl-PL"/>
        </w:rPr>
        <w:t>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poz. 138), Zakład został zakwalifikowany do zakładu o zwiększonym ryzyku wystąpienia poważnej awarii przemysłowej.</w:t>
      </w:r>
    </w:p>
    <w:p w14:paraId="58C5583F" w14:textId="77777777" w:rsidR="00D87269" w:rsidRPr="00D87269" w:rsidRDefault="00D87269" w:rsidP="00D87269">
      <w:pPr>
        <w:autoSpaceDE w:val="0"/>
        <w:autoSpaceDN w:val="0"/>
        <w:adjustRightInd w:val="0"/>
        <w:spacing w:after="0" w:line="276" w:lineRule="auto"/>
        <w:ind w:firstLine="708"/>
        <w:jc w:val="both"/>
        <w:rPr>
          <w:rFonts w:eastAsia="Calibri" w:cs="Arial"/>
          <w:szCs w:val="24"/>
        </w:rPr>
      </w:pPr>
      <w:r w:rsidRPr="00D87269">
        <w:rPr>
          <w:rFonts w:eastAsia="Calibri" w:cs="Arial"/>
          <w:szCs w:val="24"/>
        </w:rPr>
        <w:t>Uwzględniając powyższe oraz przedstawione wyjaśnienia we wniosku uznano, że instalacja której dotyczy wniosek spełnia</w:t>
      </w:r>
      <w:r w:rsidRPr="00D87269">
        <w:rPr>
          <w:rFonts w:eastAsia="Calibri" w:cs="Arial"/>
          <w:b/>
          <w:bCs/>
          <w:szCs w:val="24"/>
        </w:rPr>
        <w:t xml:space="preserve"> </w:t>
      </w:r>
      <w:r w:rsidRPr="00D87269">
        <w:rPr>
          <w:rFonts w:eastAsia="Calibri" w:cs="Arial"/>
          <w:szCs w:val="24"/>
        </w:rPr>
        <w:t xml:space="preserve">wymogi najlepszych dostępnych technik, o których mowa w art. 204 ust. 1 w związku z art. 207 ustawy Prawo ochrony środowiska. </w:t>
      </w:r>
    </w:p>
    <w:p w14:paraId="25D74A85" w14:textId="77777777" w:rsidR="00D87269" w:rsidRPr="00D87269" w:rsidRDefault="00D87269" w:rsidP="00D87269">
      <w:pPr>
        <w:spacing w:after="0" w:line="276" w:lineRule="auto"/>
        <w:ind w:firstLine="708"/>
        <w:jc w:val="both"/>
        <w:rPr>
          <w:rFonts w:eastAsia="Times New Roman" w:cs="Arial"/>
          <w:szCs w:val="24"/>
          <w:lang w:eastAsia="pl-PL"/>
        </w:rPr>
      </w:pPr>
      <w:r w:rsidRPr="00D87269">
        <w:rPr>
          <w:rFonts w:eastAsia="Times New Roman" w:cs="Arial"/>
          <w:szCs w:val="24"/>
          <w:lang w:eastAsia="pl-PL"/>
        </w:rPr>
        <w:t>Po analizie przedstawionej dokumentacji uznano, że wnioskowane zmiany nie mieszczą się w definicji istotnej zmiany instalacji zawartej w art. 3 ust. 7) ustawy Prawo ochrony środowiska.</w:t>
      </w:r>
    </w:p>
    <w:p w14:paraId="4F529DCB" w14:textId="77777777" w:rsidR="00D87269" w:rsidRPr="00D87269" w:rsidRDefault="00D87269" w:rsidP="00D87269">
      <w:pPr>
        <w:suppressAutoHyphens/>
        <w:autoSpaceDE w:val="0"/>
        <w:autoSpaceDN w:val="0"/>
        <w:adjustRightInd w:val="0"/>
        <w:spacing w:after="0" w:line="276" w:lineRule="auto"/>
        <w:ind w:firstLine="708"/>
        <w:contextualSpacing/>
        <w:jc w:val="both"/>
        <w:rPr>
          <w:rFonts w:eastAsia="Calibri" w:cs="Arial"/>
          <w:szCs w:val="24"/>
        </w:rPr>
      </w:pPr>
      <w:r w:rsidRPr="00D87269">
        <w:rPr>
          <w:rFonts w:eastAsia="Calibri" w:cs="Arial"/>
          <w:szCs w:val="24"/>
        </w:rPr>
        <w:t xml:space="preserve">Zgodnie z art. 10 § 1 Kpa organ zapewnił stronie czynny udział w każdym stadium postępowania a przed wydaniem decyzji umożliwił wypowiedzenie się co do zebranych materiałów. </w:t>
      </w:r>
    </w:p>
    <w:p w14:paraId="2F7C478B" w14:textId="77777777" w:rsidR="00D87269" w:rsidRPr="00D87269" w:rsidRDefault="00D87269" w:rsidP="00D87269">
      <w:pPr>
        <w:autoSpaceDE w:val="0"/>
        <w:autoSpaceDN w:val="0"/>
        <w:adjustRightInd w:val="0"/>
        <w:spacing w:after="0" w:line="276" w:lineRule="auto"/>
        <w:ind w:firstLine="700"/>
        <w:jc w:val="both"/>
        <w:rPr>
          <w:rFonts w:eastAsia="Calibri" w:cs="Arial"/>
          <w:szCs w:val="24"/>
        </w:rPr>
      </w:pPr>
      <w:r w:rsidRPr="00D87269">
        <w:rPr>
          <w:rFonts w:eastAsia="Calibri" w:cs="Arial"/>
          <w:szCs w:val="24"/>
        </w:rPr>
        <w:t xml:space="preserve">W świetle powyższego orzeczono jak w sentencji. </w:t>
      </w:r>
    </w:p>
    <w:p w14:paraId="4DD16E52" w14:textId="77777777" w:rsidR="00D87269" w:rsidRPr="00D87269" w:rsidRDefault="00D87269" w:rsidP="00C74F8A">
      <w:pPr>
        <w:pStyle w:val="Nagwek1"/>
        <w:spacing w:after="240"/>
        <w:rPr>
          <w:rFonts w:eastAsia="Calibri"/>
        </w:rPr>
      </w:pPr>
      <w:r w:rsidRPr="00D87269">
        <w:rPr>
          <w:rFonts w:eastAsia="Calibri"/>
        </w:rPr>
        <w:t>Pouczenie</w:t>
      </w:r>
    </w:p>
    <w:p w14:paraId="76821CEC" w14:textId="77777777" w:rsidR="00D87269" w:rsidRPr="00D87269" w:rsidRDefault="00D87269" w:rsidP="00D87269">
      <w:pPr>
        <w:numPr>
          <w:ilvl w:val="0"/>
          <w:numId w:val="18"/>
        </w:numPr>
        <w:autoSpaceDE w:val="0"/>
        <w:autoSpaceDN w:val="0"/>
        <w:adjustRightInd w:val="0"/>
        <w:spacing w:after="0" w:line="276" w:lineRule="auto"/>
        <w:ind w:left="284" w:hanging="284"/>
        <w:jc w:val="both"/>
        <w:rPr>
          <w:rFonts w:eastAsia="Calibri" w:cs="Arial"/>
          <w:szCs w:val="24"/>
          <w:lang w:eastAsia="ar-SA"/>
        </w:rPr>
      </w:pPr>
      <w:r w:rsidRPr="00D87269">
        <w:rPr>
          <w:rFonts w:eastAsia="Calibri" w:cs="Arial"/>
          <w:szCs w:val="24"/>
          <w:lang w:eastAsia="ar-SA"/>
        </w:rPr>
        <w:t>Od niniejszej decyzji służy odwołanie do Ministra Klimatu i Środowiska za pośrednictwem Marszałka Województwa Podkarpackiego w terminie 14 dni od dnia doręczenia decyzji.</w:t>
      </w:r>
    </w:p>
    <w:p w14:paraId="271FBCA0" w14:textId="483E6A38" w:rsidR="00D87269" w:rsidRPr="00D87269" w:rsidRDefault="00D87269" w:rsidP="00D87269">
      <w:pPr>
        <w:numPr>
          <w:ilvl w:val="0"/>
          <w:numId w:val="18"/>
        </w:numPr>
        <w:autoSpaceDE w:val="0"/>
        <w:autoSpaceDN w:val="0"/>
        <w:adjustRightInd w:val="0"/>
        <w:spacing w:after="0" w:line="276" w:lineRule="auto"/>
        <w:ind w:left="284" w:hanging="284"/>
        <w:jc w:val="both"/>
        <w:rPr>
          <w:rFonts w:eastAsia="Calibri" w:cs="Arial"/>
          <w:szCs w:val="24"/>
          <w:lang w:eastAsia="ar-SA"/>
        </w:rPr>
      </w:pPr>
      <w:r w:rsidRPr="00D87269">
        <w:rPr>
          <w:rFonts w:eastAsia="Calibri" w:cs="Arial"/>
          <w:szCs w:val="24"/>
          <w:lang w:eastAsia="ar-SA"/>
        </w:rPr>
        <w:t>Przed upływem terminu do wniesienia odwołania stronie przysługuje prawo do zrzeczenia się odwołania, które należy wnieść do Marszałka Województwa Podkarpackiego. Z dniem doręczenia Marszałkowi Województwa Podkarpackiego oświadczenia o zrzeczeniu się prawa do wniesienia odwołania niniejsza decyzja staje się ostateczna i prawomocna.</w:t>
      </w:r>
    </w:p>
    <w:p w14:paraId="07940C7D" w14:textId="77777777" w:rsidR="00D87269" w:rsidRPr="00D87269" w:rsidRDefault="00D87269" w:rsidP="00D87269">
      <w:pPr>
        <w:spacing w:after="0" w:line="276" w:lineRule="auto"/>
        <w:ind w:left="4248"/>
        <w:jc w:val="center"/>
        <w:rPr>
          <w:rFonts w:eastAsia="Times New Roman" w:cs="Times New Roman"/>
          <w:sz w:val="16"/>
          <w:szCs w:val="16"/>
          <w:lang w:eastAsia="pl-PL"/>
        </w:rPr>
      </w:pPr>
      <w:r w:rsidRPr="00D87269">
        <w:rPr>
          <w:rFonts w:eastAsia="Times New Roman" w:cs="Times New Roman"/>
          <w:sz w:val="16"/>
          <w:szCs w:val="16"/>
          <w:lang w:eastAsia="pl-PL"/>
        </w:rPr>
        <w:t>Z upoważnienia</w:t>
      </w:r>
    </w:p>
    <w:p w14:paraId="04326AB8" w14:textId="77777777" w:rsidR="00D87269" w:rsidRPr="00D87269" w:rsidRDefault="00D87269" w:rsidP="00D87269">
      <w:pPr>
        <w:spacing w:after="0" w:line="276" w:lineRule="auto"/>
        <w:ind w:left="4248"/>
        <w:jc w:val="center"/>
        <w:rPr>
          <w:rFonts w:eastAsia="Times New Roman" w:cs="Times New Roman"/>
          <w:sz w:val="16"/>
          <w:szCs w:val="16"/>
          <w:lang w:eastAsia="pl-PL"/>
        </w:rPr>
      </w:pPr>
      <w:r w:rsidRPr="00D87269">
        <w:rPr>
          <w:rFonts w:eastAsia="Times New Roman" w:cs="Times New Roman"/>
          <w:sz w:val="16"/>
          <w:szCs w:val="16"/>
          <w:lang w:eastAsia="pl-PL"/>
        </w:rPr>
        <w:t>MARSZAŁKA WOJEWÓDZTWA PODKARPACKIEGO</w:t>
      </w:r>
    </w:p>
    <w:p w14:paraId="3C2BF2C3" w14:textId="77777777" w:rsidR="00D87269" w:rsidRPr="00D87269" w:rsidRDefault="00D87269" w:rsidP="00D87269">
      <w:pPr>
        <w:spacing w:after="0" w:line="276" w:lineRule="auto"/>
        <w:ind w:left="4248"/>
        <w:jc w:val="center"/>
        <w:rPr>
          <w:rFonts w:eastAsia="Times New Roman" w:cs="Times New Roman"/>
          <w:sz w:val="16"/>
          <w:szCs w:val="16"/>
          <w:lang w:eastAsia="pl-PL"/>
        </w:rPr>
      </w:pPr>
      <w:r w:rsidRPr="00D87269">
        <w:rPr>
          <w:rFonts w:eastAsia="Times New Roman" w:cs="Times New Roman"/>
          <w:sz w:val="16"/>
          <w:szCs w:val="16"/>
          <w:lang w:eastAsia="pl-PL"/>
        </w:rPr>
        <w:t>Andrzej Kulig</w:t>
      </w:r>
    </w:p>
    <w:p w14:paraId="0C466B5A" w14:textId="1852D116" w:rsidR="00D87269" w:rsidRPr="00D87269" w:rsidRDefault="00D87269" w:rsidP="00D87269">
      <w:pPr>
        <w:spacing w:after="0" w:line="276" w:lineRule="auto"/>
        <w:ind w:left="4248"/>
        <w:jc w:val="center"/>
        <w:rPr>
          <w:rFonts w:eastAsia="Times New Roman" w:cs="Times New Roman"/>
          <w:sz w:val="16"/>
          <w:szCs w:val="16"/>
          <w:lang w:eastAsia="pl-PL"/>
        </w:rPr>
      </w:pPr>
      <w:r w:rsidRPr="00D87269">
        <w:rPr>
          <w:rFonts w:eastAsia="Times New Roman" w:cs="Times New Roman"/>
          <w:sz w:val="16"/>
          <w:szCs w:val="16"/>
          <w:lang w:eastAsia="pl-PL"/>
        </w:rPr>
        <w:t>Dyrektor</w:t>
      </w:r>
    </w:p>
    <w:p w14:paraId="481E5EB4" w14:textId="77777777" w:rsidR="00D87269" w:rsidRPr="00D87269" w:rsidRDefault="00D87269" w:rsidP="00D87269">
      <w:pPr>
        <w:spacing w:after="0" w:line="276" w:lineRule="auto"/>
        <w:ind w:left="4248"/>
        <w:jc w:val="center"/>
        <w:rPr>
          <w:rFonts w:eastAsia="Times New Roman" w:cs="Times New Roman"/>
          <w:sz w:val="16"/>
          <w:szCs w:val="16"/>
          <w:lang w:eastAsia="pl-PL"/>
        </w:rPr>
      </w:pPr>
      <w:r w:rsidRPr="00D87269">
        <w:rPr>
          <w:rFonts w:eastAsia="Times New Roman" w:cs="Times New Roman"/>
          <w:sz w:val="16"/>
          <w:szCs w:val="16"/>
          <w:lang w:eastAsia="pl-PL"/>
        </w:rPr>
        <w:t>DEPARTAMENTU OCHRONY ŚRODOWISKA</w:t>
      </w:r>
    </w:p>
    <w:p w14:paraId="50240C69" w14:textId="77777777" w:rsidR="00D87269" w:rsidRPr="00D87269" w:rsidRDefault="00D87269" w:rsidP="00D87269">
      <w:pPr>
        <w:spacing w:before="360" w:after="0" w:line="240" w:lineRule="auto"/>
        <w:rPr>
          <w:rFonts w:eastAsia="Times New Roman" w:cs="Arial"/>
          <w:sz w:val="20"/>
          <w:szCs w:val="20"/>
          <w:lang w:eastAsia="pl-PL"/>
        </w:rPr>
      </w:pPr>
      <w:r w:rsidRPr="00D87269">
        <w:rPr>
          <w:rFonts w:eastAsia="Times New Roman" w:cs="Arial"/>
          <w:sz w:val="20"/>
          <w:szCs w:val="20"/>
          <w:lang w:eastAsia="pl-PL"/>
        </w:rPr>
        <w:t>Opłata skarbowa w wys. 1005,50 zł</w:t>
      </w:r>
    </w:p>
    <w:p w14:paraId="11FCFD00" w14:textId="77777777" w:rsidR="00D87269" w:rsidRPr="00D87269" w:rsidRDefault="00D87269" w:rsidP="00D87269">
      <w:pPr>
        <w:spacing w:after="0" w:line="240" w:lineRule="auto"/>
        <w:rPr>
          <w:rFonts w:eastAsia="Times New Roman" w:cs="Arial"/>
          <w:sz w:val="20"/>
          <w:szCs w:val="20"/>
          <w:lang w:eastAsia="pl-PL"/>
        </w:rPr>
      </w:pPr>
      <w:r w:rsidRPr="00D87269">
        <w:rPr>
          <w:rFonts w:eastAsia="Times New Roman" w:cs="Arial"/>
          <w:sz w:val="20"/>
          <w:szCs w:val="20"/>
          <w:lang w:eastAsia="pl-PL"/>
        </w:rPr>
        <w:t>uiszczona w dniu 10 czerwca 2025 r.</w:t>
      </w:r>
    </w:p>
    <w:p w14:paraId="3182AF36" w14:textId="77777777" w:rsidR="00D87269" w:rsidRPr="00D87269" w:rsidRDefault="00D87269" w:rsidP="00D87269">
      <w:pPr>
        <w:spacing w:after="0" w:line="240" w:lineRule="auto"/>
        <w:rPr>
          <w:rFonts w:eastAsia="Times New Roman" w:cs="Arial"/>
          <w:sz w:val="20"/>
          <w:szCs w:val="20"/>
          <w:lang w:eastAsia="pl-PL"/>
        </w:rPr>
      </w:pPr>
      <w:r w:rsidRPr="00D87269">
        <w:rPr>
          <w:rFonts w:eastAsia="Times New Roman" w:cs="Arial"/>
          <w:sz w:val="20"/>
          <w:szCs w:val="20"/>
          <w:lang w:eastAsia="pl-PL"/>
        </w:rPr>
        <w:t>na rachunek bankowy Urzędu Miasta Rzeszowa</w:t>
      </w:r>
    </w:p>
    <w:p w14:paraId="410DECC0" w14:textId="7D0CFE66" w:rsidR="00D87269" w:rsidRPr="00D87269" w:rsidRDefault="00D87269" w:rsidP="00D87269">
      <w:pPr>
        <w:spacing w:after="0" w:line="240" w:lineRule="auto"/>
        <w:rPr>
          <w:rFonts w:eastAsia="Times New Roman" w:cs="Arial"/>
          <w:sz w:val="20"/>
          <w:szCs w:val="20"/>
          <w:lang w:eastAsia="pl-PL"/>
        </w:rPr>
      </w:pPr>
      <w:r w:rsidRPr="00D87269">
        <w:rPr>
          <w:rFonts w:eastAsia="Times New Roman" w:cs="Arial"/>
          <w:sz w:val="20"/>
          <w:szCs w:val="20"/>
          <w:lang w:eastAsia="pl-PL"/>
        </w:rPr>
        <w:t>Nr 17 1020 4391 2018 0062 0000 0423</w:t>
      </w:r>
    </w:p>
    <w:p w14:paraId="4E40567E" w14:textId="77777777" w:rsidR="00D87269" w:rsidRPr="00D87269" w:rsidRDefault="00D87269" w:rsidP="00D87269">
      <w:pPr>
        <w:spacing w:before="1080" w:after="0" w:line="240" w:lineRule="auto"/>
        <w:rPr>
          <w:rFonts w:eastAsia="Times New Roman" w:cs="Arial"/>
          <w:sz w:val="20"/>
          <w:szCs w:val="20"/>
          <w:lang w:eastAsia="pl-PL"/>
        </w:rPr>
      </w:pPr>
      <w:r w:rsidRPr="00D87269">
        <w:rPr>
          <w:rFonts w:eastAsia="Times New Roman" w:cs="Arial"/>
          <w:sz w:val="20"/>
          <w:szCs w:val="20"/>
          <w:lang w:eastAsia="pl-PL"/>
        </w:rPr>
        <w:t>Otrzymują:</w:t>
      </w:r>
    </w:p>
    <w:p w14:paraId="15430A53" w14:textId="77777777" w:rsidR="00D87269" w:rsidRPr="00D87269" w:rsidRDefault="00D87269" w:rsidP="00D87269">
      <w:pPr>
        <w:numPr>
          <w:ilvl w:val="0"/>
          <w:numId w:val="17"/>
        </w:numPr>
        <w:tabs>
          <w:tab w:val="clear" w:pos="720"/>
          <w:tab w:val="num" w:pos="142"/>
        </w:tabs>
        <w:spacing w:after="0" w:line="240" w:lineRule="auto"/>
        <w:ind w:left="284" w:hanging="284"/>
        <w:rPr>
          <w:rFonts w:eastAsia="Times New Roman" w:cs="Arial"/>
          <w:sz w:val="20"/>
          <w:szCs w:val="20"/>
          <w:lang w:eastAsia="pl-PL"/>
        </w:rPr>
      </w:pPr>
      <w:r w:rsidRPr="00D87269">
        <w:rPr>
          <w:rFonts w:eastAsia="Times New Roman" w:cs="Arial"/>
          <w:sz w:val="20"/>
          <w:szCs w:val="20"/>
          <w:lang w:eastAsia="pl-PL"/>
        </w:rPr>
        <w:t xml:space="preserve">KRONOSPAN Mielec Sp. z o.o. </w:t>
      </w:r>
    </w:p>
    <w:p w14:paraId="47EFD0DE" w14:textId="77777777" w:rsidR="00D87269" w:rsidRPr="00D87269" w:rsidRDefault="00D87269" w:rsidP="00D87269">
      <w:pPr>
        <w:spacing w:after="0" w:line="240" w:lineRule="auto"/>
        <w:ind w:left="284"/>
        <w:rPr>
          <w:rFonts w:eastAsia="Times New Roman" w:cs="Arial"/>
          <w:sz w:val="20"/>
          <w:szCs w:val="20"/>
          <w:lang w:eastAsia="pl-PL"/>
        </w:rPr>
      </w:pPr>
      <w:r w:rsidRPr="00D87269">
        <w:rPr>
          <w:rFonts w:eastAsia="Times New Roman" w:cs="Arial"/>
          <w:sz w:val="20"/>
          <w:szCs w:val="20"/>
          <w:lang w:eastAsia="pl-PL"/>
        </w:rPr>
        <w:t>ul. Wojska Polskiego 3, 39-300 Mielec</w:t>
      </w:r>
    </w:p>
    <w:p w14:paraId="24790E5F" w14:textId="02E1D057" w:rsidR="00CA065C" w:rsidRPr="00D87269" w:rsidRDefault="00D87269" w:rsidP="00D87269">
      <w:pPr>
        <w:numPr>
          <w:ilvl w:val="0"/>
          <w:numId w:val="17"/>
        </w:numPr>
        <w:tabs>
          <w:tab w:val="clear" w:pos="720"/>
          <w:tab w:val="num" w:pos="0"/>
        </w:tabs>
        <w:spacing w:after="0" w:line="240" w:lineRule="auto"/>
        <w:ind w:left="284" w:hanging="284"/>
        <w:rPr>
          <w:rFonts w:eastAsia="Times New Roman" w:cs="Arial"/>
          <w:sz w:val="20"/>
          <w:szCs w:val="20"/>
          <w:lang w:eastAsia="pl-PL"/>
        </w:rPr>
      </w:pPr>
      <w:r w:rsidRPr="00D87269">
        <w:rPr>
          <w:rFonts w:eastAsia="Times New Roman" w:cs="Arial"/>
          <w:sz w:val="20"/>
          <w:szCs w:val="20"/>
          <w:lang w:eastAsia="pl-PL"/>
        </w:rPr>
        <w:t>OS-I, a/a</w:t>
      </w:r>
    </w:p>
    <w:sectPr w:rsidR="00CA065C" w:rsidRPr="00D87269" w:rsidSect="001C3FD3">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6CF1" w14:textId="77777777" w:rsidR="008E22F8" w:rsidRDefault="008E22F8" w:rsidP="000D66EB">
      <w:pPr>
        <w:spacing w:after="0" w:line="240" w:lineRule="auto"/>
      </w:pPr>
      <w:r>
        <w:separator/>
      </w:r>
    </w:p>
  </w:endnote>
  <w:endnote w:type="continuationSeparator" w:id="0">
    <w:p w14:paraId="6D21D7CA" w14:textId="77777777" w:rsidR="008E22F8" w:rsidRDefault="008E22F8"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Normalny">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151532"/>
      <w:docPartObj>
        <w:docPartGallery w:val="Page Numbers (Bottom of Page)"/>
        <w:docPartUnique/>
      </w:docPartObj>
    </w:sdtPr>
    <w:sdtContent>
      <w:sdt>
        <w:sdtPr>
          <w:id w:val="-1769616900"/>
          <w:docPartObj>
            <w:docPartGallery w:val="Page Numbers (Top of Page)"/>
            <w:docPartUnique/>
          </w:docPartObj>
        </w:sdtPr>
        <w:sdtContent>
          <w:p w14:paraId="0FF6FABB" w14:textId="13185360" w:rsidR="00C15C9E" w:rsidRPr="00FE2DB1" w:rsidRDefault="0005355B" w:rsidP="00FE2DB1">
            <w:pPr>
              <w:pStyle w:val="Stopka"/>
              <w:jc w:val="right"/>
            </w:pPr>
            <w:r>
              <w:rPr>
                <w:rFonts w:cs="Arial"/>
                <w:bCs/>
              </w:rPr>
              <w:t>OS-I.7222.</w:t>
            </w:r>
            <w:r w:rsidR="00D87269" w:rsidRPr="00D87269">
              <w:rPr>
                <w:rFonts w:eastAsia="Times New Roman" w:cs="Times New Roman"/>
                <w:szCs w:val="24"/>
                <w:lang w:eastAsia="pl-PL"/>
              </w:rPr>
              <w:t>6.21.2025.BK</w:t>
            </w:r>
            <w:r>
              <w:t xml:space="preserve"> </w:t>
            </w:r>
            <w:r>
              <w:tab/>
            </w:r>
            <w:r>
              <w:tab/>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CD77" w14:textId="0C93C7F2" w:rsidR="00516C37" w:rsidRDefault="00516C37" w:rsidP="00516C37">
    <w:pPr>
      <w:pStyle w:val="Stopka"/>
      <w:jc w:val="center"/>
    </w:pPr>
    <w:r>
      <w:rPr>
        <w:noProof/>
      </w:rPr>
      <w:drawing>
        <wp:inline distT="0" distB="0" distL="0" distR="0" wp14:anchorId="06FA43F0" wp14:editId="6A867D95">
          <wp:extent cx="1457325" cy="365760"/>
          <wp:effectExtent l="0" t="0" r="9525" b="0"/>
          <wp:docPr id="3" name="Obraz 3" descr="znak promocyjny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znak promocyjny województwa podkarpa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B1334" w14:textId="77777777" w:rsidR="008E22F8" w:rsidRDefault="008E22F8" w:rsidP="000D66EB">
      <w:pPr>
        <w:spacing w:after="0" w:line="240" w:lineRule="auto"/>
      </w:pPr>
      <w:r>
        <w:separator/>
      </w:r>
    </w:p>
  </w:footnote>
  <w:footnote w:type="continuationSeparator" w:id="0">
    <w:p w14:paraId="2778AA78" w14:textId="77777777" w:rsidR="008E22F8" w:rsidRDefault="008E22F8"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2"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0B736262"/>
    <w:multiLevelType w:val="hybridMultilevel"/>
    <w:tmpl w:val="2C6ECD70"/>
    <w:lvl w:ilvl="0" w:tplc="04150001">
      <w:start w:val="1"/>
      <w:numFmt w:val="bullet"/>
      <w:pStyle w:val="W4pz"/>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F0D14F4"/>
    <w:multiLevelType w:val="hybridMultilevel"/>
    <w:tmpl w:val="118EC6DE"/>
    <w:lvl w:ilvl="0" w:tplc="4C38700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6D645B"/>
    <w:multiLevelType w:val="singleLevel"/>
    <w:tmpl w:val="5F48C7EA"/>
    <w:lvl w:ilvl="0">
      <w:start w:val="1"/>
      <w:numFmt w:val="lowerLetter"/>
      <w:pStyle w:val="L1i2pz"/>
      <w:lvlText w:val="%1)"/>
      <w:lvlJc w:val="left"/>
      <w:pPr>
        <w:tabs>
          <w:tab w:val="num" w:pos="567"/>
        </w:tabs>
        <w:ind w:left="567" w:hanging="425"/>
      </w:pPr>
      <w:rPr>
        <w:rFonts w:hint="default"/>
      </w:rPr>
    </w:lvl>
  </w:abstractNum>
  <w:abstractNum w:abstractNumId="6"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678AA"/>
    <w:multiLevelType w:val="hybridMultilevel"/>
    <w:tmpl w:val="C7DCDFD4"/>
    <w:lvl w:ilvl="0" w:tplc="C088C7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2104092"/>
    <w:multiLevelType w:val="multilevel"/>
    <w:tmpl w:val="67627C1A"/>
    <w:lvl w:ilvl="0">
      <w:start w:val="1"/>
      <w:numFmt w:val="decimal"/>
      <w:lvlText w:val="%1."/>
      <w:lvlJc w:val="left"/>
      <w:pPr>
        <w:ind w:left="360" w:hanging="360"/>
      </w:pPr>
      <w:rPr>
        <w:rFonts w:hint="default"/>
      </w:rPr>
    </w:lvl>
    <w:lvl w:ilvl="1">
      <w:start w:val="1"/>
      <w:numFmt w:val="decimal"/>
      <w:pStyle w:val="StylZ1"/>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7237ED"/>
    <w:multiLevelType w:val="hybridMultilevel"/>
    <w:tmpl w:val="6B5C2A26"/>
    <w:lvl w:ilvl="0" w:tplc="3D16DE9E">
      <w:numFmt w:val="bullet"/>
      <w:lvlText w:val="-"/>
      <w:lvlJc w:val="left"/>
      <w:pPr>
        <w:ind w:left="1004" w:hanging="360"/>
      </w:pPr>
      <w:rPr>
        <w:rFonts w:ascii="Times New Roman" w:hAnsi="Times New Roman" w:hint="default"/>
        <w:b/>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5B1148E"/>
    <w:multiLevelType w:val="hybridMultilevel"/>
    <w:tmpl w:val="8ED6528A"/>
    <w:lvl w:ilvl="0" w:tplc="4C387002">
      <w:numFmt w:val="bullet"/>
      <w:lvlText w:val="-"/>
      <w:lvlJc w:val="left"/>
      <w:pPr>
        <w:ind w:left="1428" w:hanging="360"/>
      </w:pPr>
      <w:rPr>
        <w:rFonts w:ascii="Times New Roman" w:hAnsi="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1C4D9C"/>
    <w:multiLevelType w:val="hybridMultilevel"/>
    <w:tmpl w:val="41306428"/>
    <w:lvl w:ilvl="0" w:tplc="45927D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C1B7FE2"/>
    <w:multiLevelType w:val="hybridMultilevel"/>
    <w:tmpl w:val="AF0C0426"/>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4644D5"/>
    <w:multiLevelType w:val="hybridMultilevel"/>
    <w:tmpl w:val="E75AF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DA06BF6"/>
    <w:multiLevelType w:val="hybridMultilevel"/>
    <w:tmpl w:val="91ACEC82"/>
    <w:lvl w:ilvl="0" w:tplc="04150001">
      <w:start w:val="1"/>
      <w:numFmt w:val="bullet"/>
      <w:lvlText w:val=""/>
      <w:lvlJc w:val="left"/>
      <w:pPr>
        <w:ind w:left="720" w:hanging="360"/>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7B5AE6"/>
    <w:multiLevelType w:val="hybridMultilevel"/>
    <w:tmpl w:val="0A2C8808"/>
    <w:lvl w:ilvl="0" w:tplc="C4E8793C">
      <w:start w:val="1"/>
      <w:numFmt w:val="bullet"/>
      <w:pStyle w:val="W1i2pz"/>
      <w:lvlText w:val=""/>
      <w:lvlJc w:val="left"/>
      <w:pPr>
        <w:tabs>
          <w:tab w:val="num" w:pos="360"/>
        </w:tabs>
        <w:ind w:left="0" w:firstLine="0"/>
      </w:pPr>
      <w:rPr>
        <w:rFonts w:ascii="Symbol" w:hAnsi="Symbol" w:hint="default"/>
        <w:sz w:val="18"/>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914CE6"/>
    <w:multiLevelType w:val="hybridMultilevel"/>
    <w:tmpl w:val="9BBE5D98"/>
    <w:lvl w:ilvl="0" w:tplc="E5384E42">
      <w:start w:val="1"/>
      <w:numFmt w:val="none"/>
      <w:lvlText w:val="-"/>
      <w:lvlJc w:val="left"/>
      <w:pPr>
        <w:tabs>
          <w:tab w:val="num" w:pos="924"/>
        </w:tabs>
        <w:ind w:left="924" w:hanging="56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num w:numId="1" w16cid:durableId="1074936240">
    <w:abstractNumId w:val="9"/>
  </w:num>
  <w:num w:numId="2" w16cid:durableId="1536194193">
    <w:abstractNumId w:val="6"/>
  </w:num>
  <w:num w:numId="3" w16cid:durableId="10107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8"/>
  </w:num>
  <w:num w:numId="6" w16cid:durableId="560218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516328">
    <w:abstractNumId w:val="17"/>
  </w:num>
  <w:num w:numId="8" w16cid:durableId="47919132">
    <w:abstractNumId w:val="1"/>
  </w:num>
  <w:num w:numId="9" w16cid:durableId="185946167">
    <w:abstractNumId w:val="5"/>
  </w:num>
  <w:num w:numId="10" w16cid:durableId="610667864">
    <w:abstractNumId w:val="21"/>
  </w:num>
  <w:num w:numId="11" w16cid:durableId="5403616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62256">
    <w:abstractNumId w:val="10"/>
  </w:num>
  <w:num w:numId="13" w16cid:durableId="1306929408">
    <w:abstractNumId w:val="13"/>
  </w:num>
  <w:num w:numId="14" w16cid:durableId="2062707853">
    <w:abstractNumId w:val="7"/>
  </w:num>
  <w:num w:numId="15" w16cid:durableId="1540434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8737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4062261">
    <w:abstractNumId w:val="19"/>
  </w:num>
  <w:num w:numId="18" w16cid:durableId="1185905817">
    <w:abstractNumId w:val="18"/>
  </w:num>
  <w:num w:numId="19" w16cid:durableId="637339862">
    <w:abstractNumId w:val="22"/>
  </w:num>
  <w:num w:numId="20" w16cid:durableId="724059623">
    <w:abstractNumId w:val="11"/>
  </w:num>
  <w:num w:numId="21" w16cid:durableId="1926498459">
    <w:abstractNumId w:val="4"/>
  </w:num>
  <w:num w:numId="22" w16cid:durableId="1681422094">
    <w:abstractNumId w:val="12"/>
  </w:num>
  <w:num w:numId="23" w16cid:durableId="664749489">
    <w:abstractNumId w:val="20"/>
  </w:num>
  <w:num w:numId="24" w16cid:durableId="768475972">
    <w:abstractNumId w:val="15"/>
  </w:num>
  <w:num w:numId="25" w16cid:durableId="135083518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4310D"/>
    <w:rsid w:val="00044B30"/>
    <w:rsid w:val="0005355B"/>
    <w:rsid w:val="000C43DA"/>
    <w:rsid w:val="000D66EB"/>
    <w:rsid w:val="000E113E"/>
    <w:rsid w:val="000E422D"/>
    <w:rsid w:val="001174C9"/>
    <w:rsid w:val="00195D7F"/>
    <w:rsid w:val="001B2A47"/>
    <w:rsid w:val="001C3FD3"/>
    <w:rsid w:val="002052A7"/>
    <w:rsid w:val="002211C1"/>
    <w:rsid w:val="00241F4B"/>
    <w:rsid w:val="00266333"/>
    <w:rsid w:val="00284E70"/>
    <w:rsid w:val="002B61C3"/>
    <w:rsid w:val="002C7036"/>
    <w:rsid w:val="002E71A8"/>
    <w:rsid w:val="002F0309"/>
    <w:rsid w:val="002F3E9C"/>
    <w:rsid w:val="002F54DE"/>
    <w:rsid w:val="002F7098"/>
    <w:rsid w:val="003152CF"/>
    <w:rsid w:val="003279C4"/>
    <w:rsid w:val="00342C52"/>
    <w:rsid w:val="00376D34"/>
    <w:rsid w:val="003868AB"/>
    <w:rsid w:val="00392C46"/>
    <w:rsid w:val="0039322C"/>
    <w:rsid w:val="003A1171"/>
    <w:rsid w:val="003D73E3"/>
    <w:rsid w:val="003E55E3"/>
    <w:rsid w:val="00424E0F"/>
    <w:rsid w:val="00475F73"/>
    <w:rsid w:val="00493921"/>
    <w:rsid w:val="00497A5E"/>
    <w:rsid w:val="004B6D4F"/>
    <w:rsid w:val="004C792A"/>
    <w:rsid w:val="004E28B2"/>
    <w:rsid w:val="004E35DC"/>
    <w:rsid w:val="005132AF"/>
    <w:rsid w:val="00516C37"/>
    <w:rsid w:val="00530055"/>
    <w:rsid w:val="00541D48"/>
    <w:rsid w:val="0054503A"/>
    <w:rsid w:val="00545CF8"/>
    <w:rsid w:val="005566E7"/>
    <w:rsid w:val="0056327E"/>
    <w:rsid w:val="00577FE7"/>
    <w:rsid w:val="00591882"/>
    <w:rsid w:val="00593BE7"/>
    <w:rsid w:val="005D6BA3"/>
    <w:rsid w:val="006028FD"/>
    <w:rsid w:val="00611CEC"/>
    <w:rsid w:val="00621B23"/>
    <w:rsid w:val="00635DA2"/>
    <w:rsid w:val="0064488B"/>
    <w:rsid w:val="00646904"/>
    <w:rsid w:val="00647CCC"/>
    <w:rsid w:val="0068782A"/>
    <w:rsid w:val="006926DC"/>
    <w:rsid w:val="0069291B"/>
    <w:rsid w:val="006B351D"/>
    <w:rsid w:val="006C4408"/>
    <w:rsid w:val="006C5C87"/>
    <w:rsid w:val="006D1767"/>
    <w:rsid w:val="006D5F64"/>
    <w:rsid w:val="006E031E"/>
    <w:rsid w:val="006F57DF"/>
    <w:rsid w:val="007025AA"/>
    <w:rsid w:val="00706A1E"/>
    <w:rsid w:val="00707884"/>
    <w:rsid w:val="00731DC9"/>
    <w:rsid w:val="00733756"/>
    <w:rsid w:val="007337E7"/>
    <w:rsid w:val="00795901"/>
    <w:rsid w:val="007A140C"/>
    <w:rsid w:val="007C695E"/>
    <w:rsid w:val="007F3538"/>
    <w:rsid w:val="00837C49"/>
    <w:rsid w:val="00846D49"/>
    <w:rsid w:val="008532D0"/>
    <w:rsid w:val="0086264A"/>
    <w:rsid w:val="00866B25"/>
    <w:rsid w:val="00885F4A"/>
    <w:rsid w:val="008A38C4"/>
    <w:rsid w:val="008A47D0"/>
    <w:rsid w:val="008A57B3"/>
    <w:rsid w:val="008B122E"/>
    <w:rsid w:val="008B3686"/>
    <w:rsid w:val="008B65AF"/>
    <w:rsid w:val="008B757C"/>
    <w:rsid w:val="008C3F43"/>
    <w:rsid w:val="008C6CD6"/>
    <w:rsid w:val="008E06E3"/>
    <w:rsid w:val="008E22F8"/>
    <w:rsid w:val="00906952"/>
    <w:rsid w:val="009214DD"/>
    <w:rsid w:val="00925D6D"/>
    <w:rsid w:val="00947484"/>
    <w:rsid w:val="009622F9"/>
    <w:rsid w:val="00983291"/>
    <w:rsid w:val="009B5CF9"/>
    <w:rsid w:val="009C781C"/>
    <w:rsid w:val="009D2464"/>
    <w:rsid w:val="00A06C15"/>
    <w:rsid w:val="00A27375"/>
    <w:rsid w:val="00A349B0"/>
    <w:rsid w:val="00A422FD"/>
    <w:rsid w:val="00A66958"/>
    <w:rsid w:val="00A71C3D"/>
    <w:rsid w:val="00A90925"/>
    <w:rsid w:val="00A9371E"/>
    <w:rsid w:val="00AB1085"/>
    <w:rsid w:val="00AD5313"/>
    <w:rsid w:val="00AE6532"/>
    <w:rsid w:val="00B078D7"/>
    <w:rsid w:val="00B4539C"/>
    <w:rsid w:val="00B454FA"/>
    <w:rsid w:val="00B715D0"/>
    <w:rsid w:val="00B76E6C"/>
    <w:rsid w:val="00BA6E53"/>
    <w:rsid w:val="00BC1AD8"/>
    <w:rsid w:val="00BC20F9"/>
    <w:rsid w:val="00BD3526"/>
    <w:rsid w:val="00BE736C"/>
    <w:rsid w:val="00BF58A6"/>
    <w:rsid w:val="00C002F2"/>
    <w:rsid w:val="00C15C9E"/>
    <w:rsid w:val="00C4089D"/>
    <w:rsid w:val="00C67E55"/>
    <w:rsid w:val="00C74F8A"/>
    <w:rsid w:val="00C811A7"/>
    <w:rsid w:val="00CA065C"/>
    <w:rsid w:val="00CA7560"/>
    <w:rsid w:val="00CE2AF6"/>
    <w:rsid w:val="00D3342F"/>
    <w:rsid w:val="00D3713E"/>
    <w:rsid w:val="00D62836"/>
    <w:rsid w:val="00D73451"/>
    <w:rsid w:val="00D87269"/>
    <w:rsid w:val="00D901CA"/>
    <w:rsid w:val="00D9543A"/>
    <w:rsid w:val="00DA05A8"/>
    <w:rsid w:val="00DD3568"/>
    <w:rsid w:val="00DE7861"/>
    <w:rsid w:val="00DF756E"/>
    <w:rsid w:val="00E1241F"/>
    <w:rsid w:val="00E165A0"/>
    <w:rsid w:val="00E27EA6"/>
    <w:rsid w:val="00E32C58"/>
    <w:rsid w:val="00E361FC"/>
    <w:rsid w:val="00E46BFD"/>
    <w:rsid w:val="00E56FF8"/>
    <w:rsid w:val="00E82015"/>
    <w:rsid w:val="00EB74D2"/>
    <w:rsid w:val="00EC2F39"/>
    <w:rsid w:val="00EC42E4"/>
    <w:rsid w:val="00EC4E9F"/>
    <w:rsid w:val="00ED1DF4"/>
    <w:rsid w:val="00F0178F"/>
    <w:rsid w:val="00F04CB3"/>
    <w:rsid w:val="00F05DAF"/>
    <w:rsid w:val="00F36A01"/>
    <w:rsid w:val="00F440E6"/>
    <w:rsid w:val="00F67834"/>
    <w:rsid w:val="00F70ECB"/>
    <w:rsid w:val="00F81A40"/>
    <w:rsid w:val="00F84D11"/>
    <w:rsid w:val="00F863C4"/>
    <w:rsid w:val="00FA36B6"/>
    <w:rsid w:val="00FB1B7D"/>
    <w:rsid w:val="00FC2B90"/>
    <w:rsid w:val="00FE2DB1"/>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aliases w:val="Tytuł1"/>
    <w:basedOn w:val="Normalny"/>
    <w:next w:val="Normalny"/>
    <w:link w:val="Nagwek1Znak"/>
    <w:qFormat/>
    <w:rsid w:val="006D5F64"/>
    <w:pPr>
      <w:keepNext/>
      <w:keepLines/>
      <w:spacing w:before="240" w:after="0" w:line="240" w:lineRule="auto"/>
      <w:jc w:val="center"/>
      <w:outlineLvl w:val="0"/>
    </w:pPr>
    <w:rPr>
      <w:rFonts w:eastAsiaTheme="majorEastAsia" w:cstheme="majorBidi"/>
      <w:b/>
      <w:szCs w:val="32"/>
    </w:rPr>
  </w:style>
  <w:style w:type="paragraph" w:styleId="Nagwek2">
    <w:name w:val="heading 2"/>
    <w:basedOn w:val="Normalny"/>
    <w:next w:val="Normalny"/>
    <w:link w:val="Nagwek2Znak"/>
    <w:unhideWhenUsed/>
    <w:qFormat/>
    <w:rsid w:val="00D87269"/>
    <w:pPr>
      <w:keepNext/>
      <w:keepLines/>
      <w:spacing w:before="40" w:after="0"/>
      <w:jc w:val="both"/>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6D5F64"/>
    <w:pPr>
      <w:keepNext/>
      <w:keepLines/>
      <w:spacing w:before="40" w:after="0" w:line="480" w:lineRule="auto"/>
      <w:outlineLvl w:val="2"/>
    </w:pPr>
    <w:rPr>
      <w:rFonts w:eastAsiaTheme="majorEastAsia" w:cstheme="majorBidi"/>
      <w:b/>
      <w:szCs w:val="24"/>
    </w:rPr>
  </w:style>
  <w:style w:type="paragraph" w:styleId="Nagwek4">
    <w:name w:val="heading 4"/>
    <w:aliases w:val="Org Heading 2"/>
    <w:basedOn w:val="Normalny"/>
    <w:next w:val="Normalny"/>
    <w:link w:val="Nagwek4Znak"/>
    <w:uiPriority w:val="9"/>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basedOn w:val="Head"/>
    <w:next w:val="Tekstpodstawowy"/>
    <w:link w:val="Nagwek7Znak"/>
    <w:qFormat/>
    <w:rsid w:val="00731DC9"/>
    <w:pPr>
      <w:spacing w:before="240" w:after="60"/>
      <w:outlineLvl w:val="6"/>
    </w:pPr>
    <w:rPr>
      <w:szCs w:val="24"/>
      <w:lang w:val="x-none" w:eastAsia="x-none"/>
    </w:rPr>
  </w:style>
  <w:style w:type="paragraph" w:styleId="Nagwek8">
    <w:name w:val="heading 8"/>
    <w:basedOn w:val="Head"/>
    <w:next w:val="Tekstpodstawowy"/>
    <w:link w:val="Nagwek8Znak"/>
    <w:qFormat/>
    <w:rsid w:val="00731DC9"/>
    <w:pPr>
      <w:spacing w:before="240" w:after="60"/>
      <w:outlineLvl w:val="7"/>
    </w:pPr>
    <w:rPr>
      <w:i/>
      <w:iCs/>
      <w:szCs w:val="24"/>
      <w:lang w:val="x-none" w:eastAsia="x-none"/>
    </w:rPr>
  </w:style>
  <w:style w:type="paragraph" w:styleId="Nagwek9">
    <w:name w:val="heading 9"/>
    <w:basedOn w:val="Normalny"/>
    <w:next w:val="Normalny"/>
    <w:link w:val="Nagwek9Znak"/>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aliases w:val="Tytuł1 Znak"/>
    <w:basedOn w:val="Domylnaczcionkaakapitu"/>
    <w:link w:val="Nagwek1"/>
    <w:rsid w:val="006D5F64"/>
    <w:rPr>
      <w:rFonts w:ascii="Arial" w:eastAsiaTheme="majorEastAsia" w:hAnsi="Arial" w:cstheme="majorBidi"/>
      <w:b/>
      <w:sz w:val="24"/>
      <w:szCs w:val="32"/>
    </w:rPr>
  </w:style>
  <w:style w:type="character" w:customStyle="1" w:styleId="Nagwek2Znak">
    <w:name w:val="Nagłówek 2 Znak"/>
    <w:basedOn w:val="Domylnaczcionkaakapitu"/>
    <w:link w:val="Nagwek2"/>
    <w:rsid w:val="00D87269"/>
    <w:rPr>
      <w:rFonts w:ascii="Arial" w:eastAsiaTheme="majorEastAsia" w:hAnsi="Arial" w:cstheme="majorBidi"/>
      <w:sz w:val="24"/>
      <w:szCs w:val="26"/>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34"/>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rsid w:val="000D66EB"/>
    <w:rPr>
      <w:rFonts w:ascii="Arial" w:hAnsi="Arial"/>
      <w:sz w:val="24"/>
    </w:rPr>
  </w:style>
  <w:style w:type="paragraph" w:styleId="Stopka">
    <w:name w:val="footer"/>
    <w:basedOn w:val="Normalny"/>
    <w:link w:val="StopkaZnak"/>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basedOn w:val="Domylnaczcionkaakapitu"/>
    <w:link w:val="Nagwek3"/>
    <w:uiPriority w:val="9"/>
    <w:rsid w:val="006D5F64"/>
    <w:rPr>
      <w:rFonts w:ascii="Arial" w:eastAsiaTheme="majorEastAsia" w:hAnsi="Arial" w:cstheme="majorBidi"/>
      <w:b/>
      <w:sz w:val="24"/>
      <w:szCs w:val="24"/>
    </w:rPr>
  </w:style>
  <w:style w:type="paragraph" w:styleId="Tekstdymka">
    <w:name w:val="Balloon Text"/>
    <w:basedOn w:val="Normalny"/>
    <w:link w:val="TekstdymkaZnak"/>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95901"/>
    <w:rPr>
      <w:rFonts w:ascii="Segoe UI" w:hAnsi="Segoe UI" w:cs="Segoe UI"/>
      <w:sz w:val="18"/>
      <w:szCs w:val="18"/>
    </w:rPr>
  </w:style>
  <w:style w:type="paragraph" w:styleId="Tekstpodstawowy">
    <w:name w:val="Body Text"/>
    <w:aliases w:val="Odstęp,a2"/>
    <w:basedOn w:val="Normalny"/>
    <w:link w:val="TekstpodstawowyZnak"/>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
    <w:basedOn w:val="Domylnaczcionkaakapitu"/>
    <w:link w:val="Tekstpodstawowy"/>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F81A40"/>
    <w:rPr>
      <w:rFonts w:ascii="Arial Unicode MS" w:eastAsia="Arial Unicode MS" w:hAnsi="Arial Unicode MS" w:cs="Arial Unicode MS"/>
      <w:sz w:val="20"/>
      <w:szCs w:val="20"/>
      <w:lang w:eastAsia="pl-PL"/>
    </w:rPr>
  </w:style>
  <w:style w:type="character" w:styleId="Pogrubienie">
    <w:name w:val="Strong"/>
    <w:basedOn w:val="Domylnaczcionkaakapitu"/>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uiPriority w:val="99"/>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9214DD"/>
    <w:rPr>
      <w:rFonts w:ascii="Arial" w:eastAsia="Times New Roman" w:hAnsi="Arial" w:cs="Times New Roman"/>
      <w:kern w:val="28"/>
      <w:sz w:val="20"/>
      <w:szCs w:val="20"/>
      <w:lang w:eastAsia="pl-PL"/>
    </w:rPr>
  </w:style>
  <w:style w:type="paragraph" w:customStyle="1" w:styleId="Akapitzlist1">
    <w:name w:val="Akapit z listą1"/>
    <w:basedOn w:val="Normalny"/>
    <w:uiPriority w:val="99"/>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
    <w:basedOn w:val="Domylnaczcionkaakapitu"/>
    <w:link w:val="Nagwek4"/>
    <w:uiPriority w:val="9"/>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31DC9"/>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731DC9"/>
    <w:rPr>
      <w:rFonts w:ascii="Helvetica" w:eastAsia="Times New Roman" w:hAnsi="Helvetica" w:cs="Times New Roman"/>
      <w:szCs w:val="24"/>
      <w:lang w:val="x-none" w:eastAsia="x-none"/>
    </w:rPr>
  </w:style>
  <w:style w:type="character" w:customStyle="1" w:styleId="Nagwek8Znak">
    <w:name w:val="Nagłówek 8 Znak"/>
    <w:basedOn w:val="Domylnaczcionkaakapitu"/>
    <w:link w:val="Nagwek8"/>
    <w:rsid w:val="00731DC9"/>
    <w:rPr>
      <w:rFonts w:ascii="Helvetica" w:eastAsia="Times New Roman" w:hAnsi="Helvetica" w:cs="Times New Roman"/>
      <w:i/>
      <w:iCs/>
      <w:szCs w:val="24"/>
      <w:lang w:val="x-none" w:eastAsia="x-none"/>
    </w:rPr>
  </w:style>
  <w:style w:type="character" w:customStyle="1" w:styleId="Nagwek9Znak">
    <w:name w:val="Nagłówek 9 Znak"/>
    <w:basedOn w:val="Domylnaczcionkaakapitu"/>
    <w:link w:val="Nagwek9"/>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rsid w:val="00731DC9"/>
    <w:rPr>
      <w:rFonts w:ascii="Arial" w:eastAsia="Times New Roman" w:hAnsi="Arial" w:cs="Times New Roman"/>
      <w:i/>
      <w:sz w:val="32"/>
      <w:szCs w:val="20"/>
      <w:lang w:eastAsia="pl-PL"/>
    </w:rPr>
  </w:style>
  <w:style w:type="paragraph" w:customStyle="1" w:styleId="zwyky">
    <w:name w:val="zwykły"/>
    <w:basedOn w:val="Normalny"/>
    <w:uiPriority w:val="99"/>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731DC9"/>
    <w:rPr>
      <w:rFonts w:ascii="Consolas" w:eastAsia="Calibri" w:hAnsi="Consolas" w:cs="Times New Roman"/>
      <w:sz w:val="21"/>
      <w:szCs w:val="21"/>
    </w:rPr>
  </w:style>
  <w:style w:type="character" w:customStyle="1" w:styleId="st">
    <w:name w:val="st"/>
    <w:rsid w:val="00731DC9"/>
  </w:style>
  <w:style w:type="paragraph" w:styleId="Wcicienormalne">
    <w:name w:val="Normal Indent"/>
    <w:basedOn w:val="Normalny"/>
    <w:unhideWhenUsed/>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
    <w:basedOn w:val="Listanumerowana"/>
    <w:next w:val="Normalny"/>
    <w:autoRedefine/>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basedOn w:val="Normalny"/>
    <w:link w:val="TytuZnak"/>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rsid w:val="00731DC9"/>
    <w:rPr>
      <w:color w:val="800080"/>
      <w:u w:val="single"/>
    </w:rPr>
  </w:style>
  <w:style w:type="paragraph" w:customStyle="1" w:styleId="Tekstpodstawowy21">
    <w:name w:val="Tekst podstawowy 21"/>
    <w:basedOn w:val="Normalny"/>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rsid w:val="00731DC9"/>
    <w:rPr>
      <w:rFonts w:ascii="Arial" w:hAnsi="Arial"/>
      <w:b/>
      <w:bCs/>
    </w:rPr>
  </w:style>
  <w:style w:type="paragraph" w:styleId="Tematkomentarza">
    <w:name w:val="annotation subject"/>
    <w:basedOn w:val="Tekstkomentarza"/>
    <w:next w:val="Tekstkomentarza"/>
    <w:link w:val="TematkomentarzaZnak"/>
    <w:unhideWhenUsed/>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basedOn w:val="Normalny"/>
    <w:link w:val="Tekstpodstawowy2Znak"/>
    <w:unhideWhenUsed/>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rsid w:val="00731DC9"/>
    <w:rPr>
      <w:rFonts w:ascii="Arial" w:eastAsia="Times New Roman" w:hAnsi="Arial" w:cs="Times New Roman"/>
      <w:sz w:val="24"/>
      <w:szCs w:val="20"/>
      <w:lang w:val="x-none" w:eastAsia="x-none"/>
    </w:rPr>
  </w:style>
  <w:style w:type="paragraph" w:styleId="Listapunktowana">
    <w:name w:val="List Bullet"/>
    <w:basedOn w:val="Tekstpodstawowy"/>
    <w:autoRedefine/>
    <w:uiPriority w:val="99"/>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731DC9"/>
    <w:rPr>
      <w:rFonts w:ascii="Times New Roman" w:eastAsia="Times New Roman" w:hAnsi="Times New Roman" w:cs="Times New Roman"/>
      <w:sz w:val="24"/>
      <w:szCs w:val="20"/>
      <w:lang w:val="x-none" w:eastAsia="x-none"/>
    </w:rPr>
  </w:style>
  <w:style w:type="paragraph" w:customStyle="1" w:styleId="TabellenText">
    <w:name w:val="Tabellen Text"/>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uiPriority w:val="99"/>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731DC9"/>
    <w:rPr>
      <w:rFonts w:ascii="Arial" w:eastAsia="Times New Roman" w:hAnsi="Arial" w:cs="Times New Roman"/>
      <w:szCs w:val="20"/>
      <w:lang w:val="x-none" w:eastAsia="x-none"/>
    </w:rPr>
  </w:style>
  <w:style w:type="paragraph" w:customStyle="1" w:styleId="S3pz">
    <w:name w:val="S 3 pz"/>
    <w:basedOn w:val="S1i2pz"/>
    <w:uiPriority w:val="99"/>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rsid w:val="00731DC9"/>
    <w:rPr>
      <w:sz w:val="16"/>
      <w:szCs w:val="16"/>
    </w:rPr>
  </w:style>
  <w:style w:type="paragraph" w:styleId="Poprawka">
    <w:name w:val="Revision"/>
    <w:hidden/>
    <w:uiPriority w:val="99"/>
    <w:semiHidden/>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uiPriority w:val="99"/>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uiPriority w:val="99"/>
    <w:locked/>
    <w:rsid w:val="00731DC9"/>
    <w:rPr>
      <w:rFonts w:ascii="Arial" w:eastAsia="Times New Roman" w:hAnsi="Arial" w:cs="Times New Roman"/>
      <w:sz w:val="20"/>
      <w:szCs w:val="20"/>
    </w:rPr>
  </w:style>
  <w:style w:type="paragraph" w:customStyle="1" w:styleId="msonormal0">
    <w:name w:val="msonormal"/>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39"/>
    <w:unhideWhenUsed/>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731DC9"/>
    <w:rPr>
      <w:rFonts w:ascii="Arial" w:hAnsi="Arial"/>
      <w:sz w:val="24"/>
    </w:rPr>
  </w:style>
  <w:style w:type="paragraph" w:styleId="Nagwekspisutreci">
    <w:name w:val="TOC Heading"/>
    <w:basedOn w:val="Nagwek1"/>
    <w:next w:val="Normalny"/>
    <w:uiPriority w:val="39"/>
    <w:semiHidden/>
    <w:unhideWhenUsed/>
    <w:qFormat/>
    <w:rsid w:val="00731DC9"/>
    <w:pPr>
      <w:spacing w:before="120" w:after="120" w:line="276" w:lineRule="auto"/>
      <w:ind w:left="1065" w:hanging="705"/>
      <w:jc w:val="both"/>
      <w:outlineLvl w:val="9"/>
    </w:pPr>
    <w:rPr>
      <w:rFonts w:eastAsia="Times New Roman" w:cs="Arial"/>
      <w:b w:val="0"/>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uiPriority w:val="99"/>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uiPriority w:val="99"/>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uiPriority w:val="99"/>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
    <w:basedOn w:val="Domylnaczcionkaakapitu"/>
    <w:uiPriority w:val="99"/>
    <w:semiHidden/>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906952"/>
    <w:pPr>
      <w:keepLines w:val="0"/>
      <w:spacing w:before="120"/>
      <w:jc w:val="both"/>
    </w:pPr>
    <w:rPr>
      <w:rFonts w:ascii="Times New Roman" w:eastAsia="Times New Roman" w:hAnsi="Times New Roman" w:cs="Times New Roman"/>
      <w:b w:val="0"/>
      <w:szCs w:val="20"/>
      <w:lang w:eastAsia="pl-PL"/>
    </w:rPr>
  </w:style>
  <w:style w:type="paragraph" w:customStyle="1" w:styleId="Tekstdymka1">
    <w:name w:val="Tekst dymka1"/>
    <w:basedOn w:val="Normalny"/>
    <w:uiPriority w:val="99"/>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uiPriority w:val="99"/>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uiPriority w:val="99"/>
    <w:locked/>
    <w:rsid w:val="00906952"/>
    <w:rPr>
      <w:rFonts w:ascii="Arial Narrow" w:hAnsi="Arial Narrow"/>
      <w:sz w:val="24"/>
      <w:szCs w:val="24"/>
    </w:rPr>
  </w:style>
  <w:style w:type="paragraph" w:customStyle="1" w:styleId="pkttabela">
    <w:name w:val="pkt tabela"/>
    <w:basedOn w:val="Normalny"/>
    <w:link w:val="pkttabelaChar"/>
    <w:uiPriority w:val="99"/>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7"/>
      </w:numPr>
    </w:pPr>
  </w:style>
  <w:style w:type="numbering" w:customStyle="1" w:styleId="Bezlisty1">
    <w:name w:val="Bez listy1"/>
    <w:next w:val="Bezlisty"/>
    <w:uiPriority w:val="99"/>
    <w:semiHidden/>
    <w:unhideWhenUsed/>
    <w:rsid w:val="00733756"/>
  </w:style>
  <w:style w:type="table" w:customStyle="1" w:styleId="Tabela-Siatka8">
    <w:name w:val="Tabela - Siatka8"/>
    <w:basedOn w:val="Standardowy"/>
    <w:next w:val="Tabela-Siatka"/>
    <w:rsid w:val="007337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733756"/>
  </w:style>
  <w:style w:type="table" w:customStyle="1" w:styleId="Tabela-Profesjonalny1">
    <w:name w:val="Tabela - Profesjonalny1"/>
    <w:basedOn w:val="Standardowy"/>
    <w:next w:val="Tabela-Profesjonalny"/>
    <w:rsid w:val="0073375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zodstpw2">
    <w:name w:val="Bez odstępów2"/>
    <w:qFormat/>
    <w:rsid w:val="00733756"/>
    <w:pPr>
      <w:suppressAutoHyphens/>
      <w:spacing w:after="0" w:line="240" w:lineRule="auto"/>
      <w:jc w:val="center"/>
    </w:pPr>
    <w:rPr>
      <w:rFonts w:ascii="Calibri" w:eastAsia="Times New Roman" w:hAnsi="Calibri" w:cs="Calibri"/>
      <w:lang w:eastAsia="ar-SA"/>
    </w:rPr>
  </w:style>
  <w:style w:type="table" w:customStyle="1" w:styleId="Tabelasiatki6kolorowaakcent52">
    <w:name w:val="Tabela siatki 6 — kolorowa — akcent 52"/>
    <w:basedOn w:val="Standardowy"/>
    <w:next w:val="Tabelasiatki6kolorowaakcent5"/>
    <w:uiPriority w:val="51"/>
    <w:rsid w:val="00733756"/>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4akcent52">
    <w:name w:val="Tabela listy 4 — akcent 52"/>
    <w:basedOn w:val="Standardowy"/>
    <w:next w:val="Tabelalisty4akcent5"/>
    <w:uiPriority w:val="49"/>
    <w:rsid w:val="00733756"/>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12">
    <w:name w:val="Tabela - Siatka12"/>
    <w:basedOn w:val="Standardowy"/>
    <w:uiPriority w:val="59"/>
    <w:rsid w:val="0073375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1">
    <w:name w:val="Tabela siatki 5 — ciemna — akcent 311"/>
    <w:basedOn w:val="Standardowy"/>
    <w:uiPriority w:val="50"/>
    <w:rsid w:val="00733756"/>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listy4akcent511">
    <w:name w:val="Tabela listy 4 — akcent 511"/>
    <w:basedOn w:val="Standardowy"/>
    <w:uiPriority w:val="49"/>
    <w:rsid w:val="00733756"/>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2">
    <w:name w:val="Bez listy2"/>
    <w:next w:val="Bezlisty"/>
    <w:semiHidden/>
    <w:unhideWhenUsed/>
    <w:rsid w:val="00733756"/>
  </w:style>
  <w:style w:type="paragraph" w:customStyle="1" w:styleId="xl38">
    <w:name w:val="xl38"/>
    <w:basedOn w:val="Normalny"/>
    <w:rsid w:val="00733756"/>
    <w:pPr>
      <w:spacing w:before="100" w:beforeAutospacing="1" w:after="100" w:afterAutospacing="1" w:line="240" w:lineRule="auto"/>
      <w:jc w:val="center"/>
    </w:pPr>
    <w:rPr>
      <w:rFonts w:eastAsia="Arial Unicode MS" w:cs="Arial"/>
      <w:szCs w:val="24"/>
      <w:lang w:eastAsia="pl-PL"/>
    </w:rPr>
  </w:style>
  <w:style w:type="paragraph" w:customStyle="1" w:styleId="Standardowy2">
    <w:name w:val="Standardowy2"/>
    <w:basedOn w:val="Normalny"/>
    <w:rsid w:val="00733756"/>
    <w:pPr>
      <w:spacing w:after="0" w:line="240" w:lineRule="auto"/>
      <w:ind w:firstLine="709"/>
      <w:jc w:val="both"/>
    </w:pPr>
    <w:rPr>
      <w:rFonts w:eastAsia="Times New Roman" w:cs="Times New Roman"/>
      <w:szCs w:val="20"/>
      <w:lang w:eastAsia="pl-PL"/>
    </w:rPr>
  </w:style>
  <w:style w:type="paragraph" w:styleId="Listapunktowana2">
    <w:name w:val="List Bullet 2"/>
    <w:basedOn w:val="Normalny"/>
    <w:autoRedefine/>
    <w:uiPriority w:val="99"/>
    <w:rsid w:val="00733756"/>
    <w:pPr>
      <w:numPr>
        <w:numId w:val="8"/>
      </w:numPr>
      <w:spacing w:before="120" w:after="120" w:line="240" w:lineRule="auto"/>
      <w:jc w:val="both"/>
    </w:pPr>
    <w:rPr>
      <w:rFonts w:ascii="Times New Roman" w:eastAsia="Times New Roman" w:hAnsi="Times New Roman" w:cs="Times New Roman"/>
      <w:noProof/>
      <w:szCs w:val="20"/>
      <w:lang w:eastAsia="pl-PL"/>
    </w:rPr>
  </w:style>
  <w:style w:type="character" w:customStyle="1" w:styleId="hgkelc">
    <w:name w:val="hgkelc"/>
    <w:basedOn w:val="Domylnaczcionkaakapitu"/>
    <w:rsid w:val="00733756"/>
  </w:style>
  <w:style w:type="paragraph" w:customStyle="1" w:styleId="Normalny1">
    <w:name w:val="Normalny1"/>
    <w:basedOn w:val="Normalny"/>
    <w:rsid w:val="00733756"/>
    <w:pPr>
      <w:spacing w:before="100" w:beforeAutospacing="1" w:after="100" w:afterAutospacing="1" w:line="240" w:lineRule="auto"/>
      <w:jc w:val="both"/>
    </w:pPr>
    <w:rPr>
      <w:rFonts w:ascii="Verdana" w:eastAsia="SimSun" w:hAnsi="Verdana" w:cs="Times New Roman"/>
      <w:color w:val="000F40"/>
      <w:sz w:val="12"/>
      <w:szCs w:val="12"/>
      <w:lang w:eastAsia="zh-CN"/>
    </w:rPr>
  </w:style>
  <w:style w:type="paragraph" w:customStyle="1" w:styleId="Poziom4pz">
    <w:name w:val="Poziom 4 pz"/>
    <w:basedOn w:val="Poziom3pz"/>
    <w:link w:val="Poziom4pzZnak"/>
    <w:uiPriority w:val="99"/>
    <w:rsid w:val="00733756"/>
    <w:pPr>
      <w:ind w:left="567"/>
    </w:pPr>
    <w:rPr>
      <w:lang w:val="pl-PL" w:eastAsia="pl-PL"/>
    </w:rPr>
  </w:style>
  <w:style w:type="paragraph" w:customStyle="1" w:styleId="S4pz">
    <w:name w:val="S 4 pz"/>
    <w:basedOn w:val="S1i2pz"/>
    <w:uiPriority w:val="99"/>
    <w:rsid w:val="00733756"/>
    <w:pPr>
      <w:numPr>
        <w:numId w:val="0"/>
      </w:numPr>
      <w:tabs>
        <w:tab w:val="clear" w:pos="284"/>
        <w:tab w:val="left" w:pos="851"/>
      </w:tabs>
    </w:pPr>
  </w:style>
  <w:style w:type="character" w:customStyle="1" w:styleId="Poziom4pzZnak">
    <w:name w:val="Poziom 4 pz Znak"/>
    <w:link w:val="Poziom4pz"/>
    <w:uiPriority w:val="99"/>
    <w:locked/>
    <w:rsid w:val="00733756"/>
    <w:rPr>
      <w:rFonts w:ascii="Arial" w:eastAsia="Times New Roman" w:hAnsi="Arial" w:cs="Times New Roman"/>
      <w:szCs w:val="20"/>
      <w:lang w:eastAsia="pl-PL"/>
    </w:rPr>
  </w:style>
  <w:style w:type="paragraph" w:customStyle="1" w:styleId="L1i2pz">
    <w:name w:val="L 1 i 2 pz"/>
    <w:basedOn w:val="Normalny"/>
    <w:rsid w:val="00733756"/>
    <w:pPr>
      <w:numPr>
        <w:numId w:val="9"/>
      </w:numPr>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paragraph" w:customStyle="1" w:styleId="Poziom1">
    <w:name w:val="Poziom 1"/>
    <w:aliases w:val="2 pz,Poziom 1 Znak Znak,2,Poziom 1 Znak Znak Znak"/>
    <w:basedOn w:val="Normalny"/>
    <w:link w:val="Poziom1Znak"/>
    <w:uiPriority w:val="99"/>
    <w:rsid w:val="00733756"/>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Znak">
    <w:name w:val="Poziom 1 Znak"/>
    <w:aliases w:val="2 pz Znak"/>
    <w:link w:val="Poziom1"/>
    <w:uiPriority w:val="99"/>
    <w:locked/>
    <w:rsid w:val="00733756"/>
    <w:rPr>
      <w:rFonts w:ascii="Arial" w:eastAsia="Times New Roman" w:hAnsi="Arial" w:cs="Times New Roman"/>
      <w:szCs w:val="20"/>
      <w:lang w:eastAsia="pl-PL"/>
    </w:rPr>
  </w:style>
  <w:style w:type="paragraph" w:customStyle="1" w:styleId="W1i2pz">
    <w:name w:val="W 1 i 2 pz"/>
    <w:basedOn w:val="Poziom1"/>
    <w:uiPriority w:val="99"/>
    <w:rsid w:val="00733756"/>
    <w:pPr>
      <w:numPr>
        <w:numId w:val="10"/>
      </w:numPr>
      <w:tabs>
        <w:tab w:val="clear" w:pos="360"/>
      </w:tabs>
      <w:ind w:left="360" w:hanging="360"/>
    </w:pPr>
  </w:style>
  <w:style w:type="paragraph" w:customStyle="1" w:styleId="tabela">
    <w:name w:val="tabela"/>
    <w:basedOn w:val="Normalny"/>
    <w:link w:val="tabelaZnak"/>
    <w:uiPriority w:val="99"/>
    <w:rsid w:val="00733756"/>
    <w:pPr>
      <w:keepNext/>
      <w:keepLines/>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character" w:customStyle="1" w:styleId="tabelaZnak">
    <w:name w:val="tabela Znak"/>
    <w:link w:val="tabela"/>
    <w:uiPriority w:val="99"/>
    <w:locked/>
    <w:rsid w:val="00733756"/>
    <w:rPr>
      <w:rFonts w:ascii="Arial" w:eastAsia="Times New Roman" w:hAnsi="Arial" w:cs="Times New Roman"/>
      <w:sz w:val="18"/>
      <w:szCs w:val="20"/>
      <w:lang w:eastAsia="pl-PL"/>
    </w:rPr>
  </w:style>
  <w:style w:type="paragraph" w:customStyle="1" w:styleId="W4pz">
    <w:name w:val="W 4 pz"/>
    <w:basedOn w:val="W3pz"/>
    <w:uiPriority w:val="99"/>
    <w:rsid w:val="00733756"/>
    <w:pPr>
      <w:numPr>
        <w:numId w:val="11"/>
      </w:numPr>
      <w:tabs>
        <w:tab w:val="clear" w:pos="360"/>
        <w:tab w:val="left" w:pos="851"/>
      </w:tabs>
    </w:pPr>
  </w:style>
  <w:style w:type="paragraph" w:customStyle="1" w:styleId="standardowy3">
    <w:name w:val="standardowy"/>
    <w:basedOn w:val="Normalny"/>
    <w:uiPriority w:val="99"/>
    <w:rsid w:val="00733756"/>
    <w:pPr>
      <w:widowControl w:val="0"/>
      <w:spacing w:after="0" w:line="240" w:lineRule="auto"/>
      <w:jc w:val="both"/>
    </w:pPr>
    <w:rPr>
      <w:rFonts w:ascii="Times New Roman Normalny" w:eastAsia="Times New Roman" w:hAnsi="Times New Roman Normalny" w:cs="Times New Roman"/>
      <w:szCs w:val="20"/>
      <w:lang w:eastAsia="pl-PL"/>
    </w:rPr>
  </w:style>
  <w:style w:type="paragraph" w:customStyle="1" w:styleId="N4pz">
    <w:name w:val="N 4 pz"/>
    <w:basedOn w:val="Normalny"/>
    <w:uiPriority w:val="99"/>
    <w:rsid w:val="00733756"/>
    <w:pPr>
      <w:tabs>
        <w:tab w:val="num" w:pos="992"/>
      </w:tabs>
      <w:overflowPunct w:val="0"/>
      <w:autoSpaceDE w:val="0"/>
      <w:autoSpaceDN w:val="0"/>
      <w:adjustRightInd w:val="0"/>
      <w:spacing w:after="80" w:line="300" w:lineRule="exact"/>
      <w:ind w:left="992" w:hanging="425"/>
      <w:jc w:val="both"/>
      <w:textAlignment w:val="baseline"/>
    </w:pPr>
    <w:rPr>
      <w:rFonts w:eastAsia="Times New Roman" w:cs="Times New Roman"/>
      <w:sz w:val="22"/>
      <w:szCs w:val="20"/>
      <w:lang w:eastAsia="pl-PL"/>
    </w:rPr>
  </w:style>
  <w:style w:type="paragraph" w:customStyle="1" w:styleId="tekst01">
    <w:name w:val="tekst01"/>
    <w:basedOn w:val="Normalny"/>
    <w:uiPriority w:val="99"/>
    <w:rsid w:val="00733756"/>
    <w:pPr>
      <w:spacing w:after="0" w:line="240" w:lineRule="auto"/>
      <w:jc w:val="both"/>
    </w:pPr>
    <w:rPr>
      <w:rFonts w:eastAsia="Times New Roman" w:cs="Times New Roman"/>
      <w:sz w:val="20"/>
      <w:szCs w:val="24"/>
      <w:lang w:val="de-DE" w:eastAsia="pl-PL"/>
    </w:rPr>
  </w:style>
  <w:style w:type="paragraph" w:customStyle="1" w:styleId="Nagwek30">
    <w:name w:val="Nagłówek 3/"/>
    <w:basedOn w:val="Normalny"/>
    <w:rsid w:val="00733756"/>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StylZ1">
    <w:name w:val="StylZ1"/>
    <w:basedOn w:val="Nagwek2"/>
    <w:next w:val="Normalny"/>
    <w:qFormat/>
    <w:rsid w:val="00733756"/>
    <w:pPr>
      <w:numPr>
        <w:ilvl w:val="1"/>
        <w:numId w:val="12"/>
      </w:numPr>
      <w:tabs>
        <w:tab w:val="num" w:pos="567"/>
      </w:tabs>
      <w:spacing w:line="240" w:lineRule="auto"/>
      <w:ind w:left="426" w:hanging="425"/>
    </w:pPr>
    <w:rPr>
      <w:rFonts w:eastAsia="Times New Roman" w:cs="Arial"/>
      <w:b/>
      <w:i/>
      <w:sz w:val="22"/>
      <w:lang w:eastAsia="pl-PL"/>
    </w:rPr>
  </w:style>
  <w:style w:type="paragraph" w:customStyle="1" w:styleId="StylTekstPierwszywiersz07cmInterlinia15wiersza">
    <w:name w:val="Styl Tekst + Pierwszy wiersz:  07 cm Interlinia:  15 wiersza"/>
    <w:basedOn w:val="Normalny"/>
    <w:semiHidden/>
    <w:rsid w:val="00733756"/>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scxw1236603">
    <w:name w:val="scxw1236603"/>
    <w:basedOn w:val="Domylnaczcionkaakapitu"/>
    <w:rsid w:val="0073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574776">
      <w:bodyDiv w:val="1"/>
      <w:marLeft w:val="0"/>
      <w:marRight w:val="0"/>
      <w:marTop w:val="0"/>
      <w:marBottom w:val="0"/>
      <w:divBdr>
        <w:top w:val="none" w:sz="0" w:space="0" w:color="auto"/>
        <w:left w:val="none" w:sz="0" w:space="0" w:color="auto"/>
        <w:bottom w:val="none" w:sz="0" w:space="0" w:color="auto"/>
        <w:right w:val="none" w:sz="0" w:space="0" w:color="auto"/>
      </w:divBdr>
    </w:div>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47CA-CF31-4CFA-9F6C-EC04DD7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2240</Words>
  <Characters>13446</Characters>
  <Application>Microsoft Office Word</Application>
  <DocSecurity>0</DocSecurity>
  <Lines>112</Lines>
  <Paragraphs>31</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6 zmiana pozwolenia udzielonego zintegrowanego dla Kronospan Mielec Sp. z o.o. </vt:lpstr>
      <vt:lpstr>DECYZJA</vt:lpstr>
      <vt:lpstr>    I. Zmieniam na wniosek Strony decyzję Marszałka Województwa Podkarpackiego z dni</vt:lpstr>
      <vt:lpstr>    II. Pozostałe warunki decyzji pozostają bez zmian.</vt:lpstr>
      <vt:lpstr>Uzasadnienie</vt:lpstr>
      <vt:lpstr>Pouczenie</vt:lpstr>
    </vt:vector>
  </TitlesOfParts>
  <Manager/>
  <Company>UMWP</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zmiana pozwolenia udzielonego zintegrowanego dla Kronospan Mielec Sp. z o.o. </dc:title>
  <dc:subject/>
  <dc:creator>B.Krol@podkarpackie.pl</dc:creator>
  <cp:keywords/>
  <dc:description/>
  <cp:lastModifiedBy>Król-Cieśla Barbara</cp:lastModifiedBy>
  <cp:revision>25</cp:revision>
  <cp:lastPrinted>2021-06-29T12:30:00Z</cp:lastPrinted>
  <dcterms:created xsi:type="dcterms:W3CDTF">2023-02-20T10:11:00Z</dcterms:created>
  <dcterms:modified xsi:type="dcterms:W3CDTF">2025-07-25T06:46:00Z</dcterms:modified>
</cp:coreProperties>
</file>